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AEAE5F" w14:textId="77777777" w:rsidR="00460DA6" w:rsidRDefault="00460DA6" w:rsidP="005F0546">
      <w:pPr>
        <w:pStyle w:val="KonuBal"/>
        <w:rPr>
          <w:sz w:val="20"/>
        </w:rPr>
      </w:pPr>
    </w:p>
    <w:p w14:paraId="37012C35" w14:textId="77777777" w:rsidR="004F5B1B" w:rsidRDefault="004F5B1B">
      <w:pPr>
        <w:pStyle w:val="KonuBal"/>
        <w:spacing w:before="2"/>
        <w:rPr>
          <w:sz w:val="7"/>
        </w:rPr>
      </w:pPr>
    </w:p>
    <w:tbl>
      <w:tblPr>
        <w:tblStyle w:val="TableNormal"/>
        <w:tblW w:w="9942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1219"/>
        <w:gridCol w:w="962"/>
        <w:gridCol w:w="1134"/>
        <w:gridCol w:w="4678"/>
      </w:tblGrid>
      <w:tr w:rsidR="00C57F02" w:rsidRPr="00D45645" w14:paraId="7E08E312" w14:textId="77777777" w:rsidTr="00C57F02">
        <w:trPr>
          <w:trHeight w:val="299"/>
        </w:trPr>
        <w:tc>
          <w:tcPr>
            <w:tcW w:w="1949" w:type="dxa"/>
          </w:tcPr>
          <w:p w14:paraId="3B7E9B67" w14:textId="77777777" w:rsidR="00C57F02" w:rsidRPr="00D45645" w:rsidRDefault="00C57F02" w:rsidP="00633647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31C878D" w14:textId="5D3B6465" w:rsidR="00C57F02" w:rsidRPr="00D45645" w:rsidRDefault="00C57F02" w:rsidP="00633647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45645">
              <w:rPr>
                <w:rFonts w:ascii="Arial" w:hAnsi="Arial" w:cs="Arial"/>
                <w:b/>
                <w:bCs/>
                <w:w w:val="110"/>
                <w:sz w:val="12"/>
                <w:szCs w:val="12"/>
              </w:rPr>
              <w:t>ÜRÜN</w:t>
            </w:r>
            <w:r w:rsidRPr="00D45645">
              <w:rPr>
                <w:rFonts w:ascii="Arial" w:hAnsi="Arial" w:cs="Arial"/>
                <w:b/>
                <w:bCs/>
                <w:spacing w:val="4"/>
                <w:w w:val="110"/>
                <w:sz w:val="12"/>
                <w:szCs w:val="12"/>
              </w:rPr>
              <w:t xml:space="preserve"> </w:t>
            </w:r>
            <w:r w:rsidRPr="00D45645">
              <w:rPr>
                <w:rFonts w:ascii="Arial" w:hAnsi="Arial" w:cs="Arial"/>
                <w:b/>
                <w:bCs/>
                <w:w w:val="110"/>
                <w:sz w:val="12"/>
                <w:szCs w:val="12"/>
              </w:rPr>
              <w:t>ADI</w:t>
            </w:r>
            <w:r w:rsidRPr="00D45645">
              <w:rPr>
                <w:rFonts w:ascii="Arial" w:hAnsi="Arial" w:cs="Arial"/>
                <w:b/>
                <w:bCs/>
                <w:spacing w:val="8"/>
                <w:w w:val="110"/>
                <w:sz w:val="12"/>
                <w:szCs w:val="12"/>
              </w:rPr>
              <w:t xml:space="preserve"> </w:t>
            </w:r>
            <w:r w:rsidRPr="00D45645">
              <w:rPr>
                <w:rFonts w:ascii="Arial" w:hAnsi="Arial" w:cs="Arial"/>
                <w:b/>
                <w:bCs/>
                <w:w w:val="110"/>
                <w:sz w:val="12"/>
                <w:szCs w:val="12"/>
              </w:rPr>
              <w:t>/</w:t>
            </w:r>
            <w:r w:rsidRPr="00D45645">
              <w:rPr>
                <w:rFonts w:ascii="Arial" w:hAnsi="Arial" w:cs="Arial"/>
                <w:b/>
                <w:bCs/>
                <w:spacing w:val="4"/>
                <w:w w:val="110"/>
                <w:sz w:val="12"/>
                <w:szCs w:val="12"/>
              </w:rPr>
              <w:t xml:space="preserve"> </w:t>
            </w:r>
            <w:r w:rsidRPr="00D45645">
              <w:rPr>
                <w:rFonts w:ascii="Arial" w:hAnsi="Arial" w:cs="Arial"/>
                <w:b/>
                <w:bCs/>
                <w:w w:val="110"/>
                <w:sz w:val="12"/>
                <w:szCs w:val="12"/>
              </w:rPr>
              <w:t>ITEM</w:t>
            </w:r>
          </w:p>
        </w:tc>
        <w:tc>
          <w:tcPr>
            <w:tcW w:w="1219" w:type="dxa"/>
          </w:tcPr>
          <w:p w14:paraId="7888EA7C" w14:textId="77777777" w:rsidR="00C57F02" w:rsidRPr="00D45645" w:rsidRDefault="00C57F02" w:rsidP="00633647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6217968" w14:textId="77777777" w:rsidR="00C57F02" w:rsidRPr="00D45645" w:rsidRDefault="00C57F02" w:rsidP="00633647">
            <w:pPr>
              <w:pStyle w:val="TableParagraph"/>
              <w:ind w:left="204" w:right="199"/>
              <w:jc w:val="center"/>
              <w:rPr>
                <w:rFonts w:ascii="Arial" w:hAnsi="Arial" w:cs="Arial"/>
                <w:b/>
                <w:bCs/>
                <w:w w:val="110"/>
                <w:sz w:val="12"/>
                <w:szCs w:val="12"/>
              </w:rPr>
            </w:pPr>
            <w:r w:rsidRPr="00D45645">
              <w:rPr>
                <w:rFonts w:ascii="Arial" w:hAnsi="Arial" w:cs="Arial"/>
                <w:b/>
                <w:bCs/>
                <w:w w:val="110"/>
                <w:sz w:val="12"/>
                <w:szCs w:val="12"/>
              </w:rPr>
              <w:t>KOLİ</w:t>
            </w:r>
            <w:r w:rsidRPr="00D45645">
              <w:rPr>
                <w:rFonts w:ascii="Arial" w:hAnsi="Arial" w:cs="Arial"/>
                <w:b/>
                <w:bCs/>
                <w:spacing w:val="5"/>
                <w:w w:val="110"/>
                <w:sz w:val="12"/>
                <w:szCs w:val="12"/>
              </w:rPr>
              <w:t xml:space="preserve"> </w:t>
            </w:r>
            <w:r w:rsidRPr="00D45645">
              <w:rPr>
                <w:rFonts w:ascii="Arial" w:hAnsi="Arial" w:cs="Arial"/>
                <w:b/>
                <w:bCs/>
                <w:w w:val="110"/>
                <w:sz w:val="12"/>
                <w:szCs w:val="12"/>
              </w:rPr>
              <w:t>ADET</w:t>
            </w:r>
            <w:r w:rsidRPr="00D45645">
              <w:rPr>
                <w:rFonts w:ascii="Arial" w:hAnsi="Arial" w:cs="Arial"/>
                <w:b/>
                <w:bCs/>
                <w:spacing w:val="4"/>
                <w:w w:val="110"/>
                <w:sz w:val="12"/>
                <w:szCs w:val="12"/>
              </w:rPr>
              <w:t xml:space="preserve"> </w:t>
            </w:r>
            <w:r w:rsidRPr="00D45645">
              <w:rPr>
                <w:rFonts w:ascii="Arial" w:hAnsi="Arial" w:cs="Arial"/>
                <w:b/>
                <w:bCs/>
                <w:w w:val="110"/>
                <w:sz w:val="12"/>
                <w:szCs w:val="12"/>
              </w:rPr>
              <w:t>/</w:t>
            </w:r>
            <w:r w:rsidRPr="00D45645">
              <w:rPr>
                <w:rFonts w:ascii="Arial" w:hAnsi="Arial" w:cs="Arial"/>
                <w:b/>
                <w:bCs/>
                <w:spacing w:val="4"/>
                <w:w w:val="110"/>
                <w:sz w:val="12"/>
                <w:szCs w:val="12"/>
              </w:rPr>
              <w:t xml:space="preserve"> </w:t>
            </w:r>
            <w:r w:rsidRPr="00D45645">
              <w:rPr>
                <w:rFonts w:ascii="Arial" w:hAnsi="Arial" w:cs="Arial"/>
                <w:b/>
                <w:bCs/>
                <w:w w:val="110"/>
                <w:sz w:val="12"/>
                <w:szCs w:val="12"/>
              </w:rPr>
              <w:t>BOX</w:t>
            </w:r>
            <w:r w:rsidRPr="00D45645">
              <w:rPr>
                <w:rFonts w:ascii="Arial" w:hAnsi="Arial" w:cs="Arial"/>
                <w:b/>
                <w:bCs/>
                <w:spacing w:val="5"/>
                <w:w w:val="110"/>
                <w:sz w:val="12"/>
                <w:szCs w:val="12"/>
              </w:rPr>
              <w:t xml:space="preserve"> </w:t>
            </w:r>
            <w:r w:rsidRPr="00D45645">
              <w:rPr>
                <w:rFonts w:ascii="Arial" w:hAnsi="Arial" w:cs="Arial"/>
                <w:b/>
                <w:bCs/>
                <w:w w:val="110"/>
                <w:sz w:val="12"/>
                <w:szCs w:val="12"/>
              </w:rPr>
              <w:t>Q</w:t>
            </w:r>
            <w:r w:rsidR="00633647" w:rsidRPr="00D45645">
              <w:rPr>
                <w:rFonts w:ascii="Arial" w:hAnsi="Arial" w:cs="Arial"/>
                <w:b/>
                <w:bCs/>
                <w:w w:val="110"/>
                <w:sz w:val="12"/>
                <w:szCs w:val="12"/>
              </w:rPr>
              <w:t>UANTY</w:t>
            </w:r>
          </w:p>
          <w:p w14:paraId="37989514" w14:textId="47552A7C" w:rsidR="00633647" w:rsidRPr="00D45645" w:rsidRDefault="00633647" w:rsidP="00633647">
            <w:pPr>
              <w:pStyle w:val="TableParagraph"/>
              <w:ind w:left="204" w:right="1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62" w:type="dxa"/>
          </w:tcPr>
          <w:p w14:paraId="739BFEBF" w14:textId="77777777" w:rsidR="00C57F02" w:rsidRPr="00D45645" w:rsidRDefault="00C57F02" w:rsidP="00633647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288E776" w14:textId="77777777" w:rsidR="00C57F02" w:rsidRPr="00D45645" w:rsidRDefault="00C57F02" w:rsidP="00633647">
            <w:pPr>
              <w:pStyle w:val="TableParagraph"/>
              <w:ind w:left="22" w:right="2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45645">
              <w:rPr>
                <w:rFonts w:ascii="Arial" w:hAnsi="Arial" w:cs="Arial"/>
                <w:b/>
                <w:bCs/>
                <w:w w:val="110"/>
                <w:sz w:val="12"/>
                <w:szCs w:val="12"/>
              </w:rPr>
              <w:t>TOPLAM</w:t>
            </w:r>
            <w:r w:rsidRPr="00D45645">
              <w:rPr>
                <w:rFonts w:ascii="Arial" w:hAnsi="Arial" w:cs="Arial"/>
                <w:b/>
                <w:bCs/>
                <w:spacing w:val="4"/>
                <w:w w:val="110"/>
                <w:sz w:val="12"/>
                <w:szCs w:val="12"/>
              </w:rPr>
              <w:t xml:space="preserve"> </w:t>
            </w:r>
            <w:r w:rsidRPr="00D45645">
              <w:rPr>
                <w:rFonts w:ascii="Arial" w:hAnsi="Arial" w:cs="Arial"/>
                <w:b/>
                <w:bCs/>
                <w:w w:val="110"/>
                <w:sz w:val="12"/>
                <w:szCs w:val="12"/>
              </w:rPr>
              <w:t>KOLİ</w:t>
            </w:r>
            <w:r w:rsidRPr="00D45645">
              <w:rPr>
                <w:rFonts w:ascii="Arial" w:hAnsi="Arial" w:cs="Arial"/>
                <w:b/>
                <w:bCs/>
                <w:spacing w:val="6"/>
                <w:w w:val="110"/>
                <w:sz w:val="12"/>
                <w:szCs w:val="12"/>
              </w:rPr>
              <w:t xml:space="preserve"> </w:t>
            </w:r>
            <w:r w:rsidRPr="00D45645">
              <w:rPr>
                <w:rFonts w:ascii="Arial" w:hAnsi="Arial" w:cs="Arial"/>
                <w:b/>
                <w:bCs/>
                <w:w w:val="110"/>
                <w:sz w:val="12"/>
                <w:szCs w:val="12"/>
              </w:rPr>
              <w:t>SAYISI</w:t>
            </w:r>
            <w:r w:rsidRPr="00D45645">
              <w:rPr>
                <w:rFonts w:ascii="Arial" w:hAnsi="Arial" w:cs="Arial"/>
                <w:b/>
                <w:bCs/>
                <w:spacing w:val="6"/>
                <w:w w:val="110"/>
                <w:sz w:val="12"/>
                <w:szCs w:val="12"/>
              </w:rPr>
              <w:t xml:space="preserve"> </w:t>
            </w:r>
            <w:r w:rsidRPr="00D45645">
              <w:rPr>
                <w:rFonts w:ascii="Arial" w:hAnsi="Arial" w:cs="Arial"/>
                <w:b/>
                <w:bCs/>
                <w:w w:val="110"/>
                <w:sz w:val="12"/>
                <w:szCs w:val="12"/>
              </w:rPr>
              <w:t>/</w:t>
            </w:r>
            <w:r w:rsidRPr="00D45645">
              <w:rPr>
                <w:rFonts w:ascii="Arial" w:hAnsi="Arial" w:cs="Arial"/>
                <w:b/>
                <w:bCs/>
                <w:spacing w:val="6"/>
                <w:w w:val="110"/>
                <w:sz w:val="12"/>
                <w:szCs w:val="12"/>
              </w:rPr>
              <w:t xml:space="preserve"> </w:t>
            </w:r>
            <w:r w:rsidRPr="00D45645">
              <w:rPr>
                <w:rFonts w:ascii="Arial" w:hAnsi="Arial" w:cs="Arial"/>
                <w:b/>
                <w:bCs/>
                <w:w w:val="110"/>
                <w:sz w:val="12"/>
                <w:szCs w:val="12"/>
              </w:rPr>
              <w:t>TOTAL</w:t>
            </w:r>
            <w:r w:rsidRPr="00D45645">
              <w:rPr>
                <w:rFonts w:ascii="Arial" w:hAnsi="Arial" w:cs="Arial"/>
                <w:b/>
                <w:bCs/>
                <w:spacing w:val="5"/>
                <w:w w:val="110"/>
                <w:sz w:val="12"/>
                <w:szCs w:val="12"/>
              </w:rPr>
              <w:t xml:space="preserve"> </w:t>
            </w:r>
            <w:r w:rsidRPr="00D45645">
              <w:rPr>
                <w:rFonts w:ascii="Arial" w:hAnsi="Arial" w:cs="Arial"/>
                <w:b/>
                <w:bCs/>
                <w:w w:val="110"/>
                <w:sz w:val="12"/>
                <w:szCs w:val="12"/>
              </w:rPr>
              <w:t>ITEM</w:t>
            </w:r>
          </w:p>
        </w:tc>
        <w:tc>
          <w:tcPr>
            <w:tcW w:w="1134" w:type="dxa"/>
          </w:tcPr>
          <w:p w14:paraId="1924804C" w14:textId="77777777" w:rsidR="00C57F02" w:rsidRPr="00D45645" w:rsidRDefault="00C57F02" w:rsidP="00633647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85AA2B3" w14:textId="77777777" w:rsidR="00C57F02" w:rsidRPr="00D45645" w:rsidRDefault="00C57F02" w:rsidP="00633647">
            <w:pPr>
              <w:pStyle w:val="TableParagraph"/>
              <w:ind w:left="22" w:right="1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45645">
              <w:rPr>
                <w:rFonts w:ascii="Arial" w:hAnsi="Arial" w:cs="Arial"/>
                <w:b/>
                <w:bCs/>
                <w:w w:val="110"/>
                <w:sz w:val="12"/>
                <w:szCs w:val="12"/>
              </w:rPr>
              <w:t>TOPLAM</w:t>
            </w:r>
            <w:r w:rsidRPr="00D45645">
              <w:rPr>
                <w:rFonts w:ascii="Arial" w:hAnsi="Arial" w:cs="Arial"/>
                <w:b/>
                <w:bCs/>
                <w:spacing w:val="3"/>
                <w:w w:val="110"/>
                <w:sz w:val="12"/>
                <w:szCs w:val="12"/>
              </w:rPr>
              <w:t xml:space="preserve"> </w:t>
            </w:r>
            <w:r w:rsidRPr="00D45645">
              <w:rPr>
                <w:rFonts w:ascii="Arial" w:hAnsi="Arial" w:cs="Arial"/>
                <w:b/>
                <w:bCs/>
                <w:w w:val="110"/>
                <w:sz w:val="12"/>
                <w:szCs w:val="12"/>
              </w:rPr>
              <w:t>ADET</w:t>
            </w:r>
            <w:r w:rsidRPr="00D45645">
              <w:rPr>
                <w:rFonts w:ascii="Arial" w:hAnsi="Arial" w:cs="Arial"/>
                <w:b/>
                <w:bCs/>
                <w:spacing w:val="4"/>
                <w:w w:val="110"/>
                <w:sz w:val="12"/>
                <w:szCs w:val="12"/>
              </w:rPr>
              <w:t xml:space="preserve"> </w:t>
            </w:r>
            <w:r w:rsidRPr="00D45645">
              <w:rPr>
                <w:rFonts w:ascii="Arial" w:hAnsi="Arial" w:cs="Arial"/>
                <w:b/>
                <w:bCs/>
                <w:w w:val="110"/>
                <w:sz w:val="12"/>
                <w:szCs w:val="12"/>
              </w:rPr>
              <w:t>/</w:t>
            </w:r>
            <w:r w:rsidRPr="00D45645">
              <w:rPr>
                <w:rFonts w:ascii="Arial" w:hAnsi="Arial" w:cs="Arial"/>
                <w:b/>
                <w:bCs/>
                <w:spacing w:val="5"/>
                <w:w w:val="110"/>
                <w:sz w:val="12"/>
                <w:szCs w:val="12"/>
              </w:rPr>
              <w:t xml:space="preserve"> </w:t>
            </w:r>
            <w:r w:rsidRPr="00D45645">
              <w:rPr>
                <w:rFonts w:ascii="Arial" w:hAnsi="Arial" w:cs="Arial"/>
                <w:b/>
                <w:bCs/>
                <w:w w:val="110"/>
                <w:sz w:val="12"/>
                <w:szCs w:val="12"/>
              </w:rPr>
              <w:t>TOTAL</w:t>
            </w:r>
            <w:r w:rsidRPr="00D45645">
              <w:rPr>
                <w:rFonts w:ascii="Arial" w:hAnsi="Arial" w:cs="Arial"/>
                <w:b/>
                <w:bCs/>
                <w:spacing w:val="5"/>
                <w:w w:val="110"/>
                <w:sz w:val="12"/>
                <w:szCs w:val="12"/>
              </w:rPr>
              <w:t xml:space="preserve"> </w:t>
            </w:r>
            <w:r w:rsidRPr="00D45645">
              <w:rPr>
                <w:rFonts w:ascii="Arial" w:hAnsi="Arial" w:cs="Arial"/>
                <w:b/>
                <w:bCs/>
                <w:w w:val="110"/>
                <w:sz w:val="12"/>
                <w:szCs w:val="12"/>
              </w:rPr>
              <w:t>ITEM</w:t>
            </w:r>
          </w:p>
        </w:tc>
        <w:tc>
          <w:tcPr>
            <w:tcW w:w="4678" w:type="dxa"/>
          </w:tcPr>
          <w:p w14:paraId="7451EE75" w14:textId="77777777" w:rsidR="00C57F02" w:rsidRPr="00D45645" w:rsidRDefault="00C57F02" w:rsidP="00633647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635E7DB" w14:textId="6102B861" w:rsidR="00C57F02" w:rsidRPr="00D45645" w:rsidRDefault="00C57F02" w:rsidP="00633647">
            <w:pPr>
              <w:pStyle w:val="TableParagraph"/>
              <w:spacing w:before="4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45645">
              <w:rPr>
                <w:rFonts w:ascii="Arial" w:hAnsi="Arial" w:cs="Arial"/>
                <w:b/>
                <w:bCs/>
                <w:w w:val="110"/>
                <w:sz w:val="12"/>
                <w:szCs w:val="12"/>
              </w:rPr>
              <w:t>TEKNİK</w:t>
            </w:r>
            <w:r w:rsidRPr="00D45645">
              <w:rPr>
                <w:rFonts w:ascii="Arial" w:hAnsi="Arial" w:cs="Arial"/>
                <w:b/>
                <w:bCs/>
                <w:spacing w:val="3"/>
                <w:w w:val="110"/>
                <w:sz w:val="12"/>
                <w:szCs w:val="12"/>
              </w:rPr>
              <w:t xml:space="preserve"> </w:t>
            </w:r>
            <w:r w:rsidRPr="00D45645">
              <w:rPr>
                <w:rFonts w:ascii="Arial" w:hAnsi="Arial" w:cs="Arial"/>
                <w:b/>
                <w:bCs/>
                <w:w w:val="110"/>
                <w:sz w:val="12"/>
                <w:szCs w:val="12"/>
              </w:rPr>
              <w:t>ÖZELLİKLER/</w:t>
            </w:r>
            <w:r w:rsidRPr="00D45645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D45645">
              <w:rPr>
                <w:rFonts w:ascii="Arial" w:hAnsi="Arial" w:cs="Arial"/>
                <w:b/>
                <w:bCs/>
                <w:w w:val="110"/>
                <w:sz w:val="12"/>
                <w:szCs w:val="12"/>
              </w:rPr>
              <w:t>TECHNICIAL SPECIFICATIONS</w:t>
            </w:r>
          </w:p>
        </w:tc>
      </w:tr>
      <w:tr w:rsidR="00C57F02" w:rsidRPr="00D45645" w14:paraId="74E3E2A8" w14:textId="77777777" w:rsidTr="00C57F02">
        <w:trPr>
          <w:trHeight w:val="796"/>
        </w:trPr>
        <w:tc>
          <w:tcPr>
            <w:tcW w:w="1949" w:type="dxa"/>
          </w:tcPr>
          <w:p w14:paraId="35FC1C55" w14:textId="77777777" w:rsidR="00C57F02" w:rsidRPr="00D45645" w:rsidRDefault="00C57F02" w:rsidP="00F93A48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14:paraId="3C44FA32" w14:textId="77777777" w:rsidR="003A42BF" w:rsidRPr="00D45645" w:rsidRDefault="003A42BF" w:rsidP="00F93A48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14:paraId="2B62CC5B" w14:textId="36B3C089" w:rsidR="00C57F02" w:rsidRPr="00D45645" w:rsidRDefault="00C57F02" w:rsidP="00F93A48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  <w:r w:rsidRPr="00D45645">
              <w:rPr>
                <w:rFonts w:ascii="Arial" w:hAnsi="Arial" w:cs="Arial"/>
                <w:sz w:val="12"/>
                <w:szCs w:val="12"/>
              </w:rPr>
              <w:t>Bulaşık Deterjanı</w:t>
            </w:r>
            <w:r w:rsidR="00B8328D">
              <w:rPr>
                <w:rFonts w:ascii="Arial" w:hAnsi="Arial" w:cs="Arial"/>
                <w:sz w:val="12"/>
                <w:szCs w:val="12"/>
              </w:rPr>
              <w:t xml:space="preserve"> 1,5 litre </w:t>
            </w:r>
            <w:r w:rsidRPr="00D45645">
              <w:rPr>
                <w:rFonts w:ascii="Arial" w:hAnsi="Arial" w:cs="Arial"/>
                <w:sz w:val="12"/>
                <w:szCs w:val="12"/>
              </w:rPr>
              <w:t>/ Dishwashing Detergent</w:t>
            </w:r>
          </w:p>
          <w:p w14:paraId="23D7A6D9" w14:textId="77777777" w:rsidR="00C57F02" w:rsidRPr="00D45645" w:rsidRDefault="00C57F02" w:rsidP="00F93A48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14:paraId="23288EA0" w14:textId="77777777" w:rsidR="00C57F02" w:rsidRPr="00D45645" w:rsidRDefault="00C57F02" w:rsidP="00F93A48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14:paraId="698E32A0" w14:textId="0E400961" w:rsidR="00C57F02" w:rsidRPr="00D45645" w:rsidRDefault="00C57F02" w:rsidP="00F93A48">
            <w:pPr>
              <w:pStyle w:val="TableParagraph"/>
              <w:spacing w:before="52" w:line="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9" w:type="dxa"/>
          </w:tcPr>
          <w:p w14:paraId="0F391100" w14:textId="77777777" w:rsidR="00C57F02" w:rsidRPr="00D45645" w:rsidRDefault="00C57F02" w:rsidP="00C57F02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B4DDD8E" w14:textId="77777777" w:rsidR="00C57F02" w:rsidRPr="00D45645" w:rsidRDefault="00C57F02" w:rsidP="00C57F02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1FFB613" w14:textId="3C710116" w:rsidR="00C57F02" w:rsidRPr="00D45645" w:rsidRDefault="00C57F02" w:rsidP="00C57F02">
            <w:pPr>
              <w:pStyle w:val="TableParagraph"/>
              <w:spacing w:before="1"/>
              <w:rPr>
                <w:rFonts w:ascii="Arial" w:hAnsi="Arial" w:cs="Arial"/>
                <w:sz w:val="12"/>
                <w:szCs w:val="12"/>
              </w:rPr>
            </w:pPr>
            <w:r w:rsidRPr="00D45645">
              <w:rPr>
                <w:rFonts w:ascii="Arial" w:hAnsi="Arial" w:cs="Arial"/>
                <w:color w:val="44546A"/>
                <w:w w:val="108"/>
                <w:sz w:val="12"/>
                <w:szCs w:val="12"/>
              </w:rPr>
              <w:t xml:space="preserve">                 1</w:t>
            </w:r>
          </w:p>
        </w:tc>
        <w:tc>
          <w:tcPr>
            <w:tcW w:w="962" w:type="dxa"/>
          </w:tcPr>
          <w:p w14:paraId="79F8D8E8" w14:textId="77777777" w:rsidR="00C57F02" w:rsidRPr="00D45645" w:rsidRDefault="00C57F02" w:rsidP="00A141F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AA62C99" w14:textId="77777777" w:rsidR="00C57F02" w:rsidRPr="00D45645" w:rsidRDefault="00C57F02" w:rsidP="00A141F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7F548ED" w14:textId="254F09A4" w:rsidR="00C57F02" w:rsidRPr="00D45645" w:rsidRDefault="00901FD0" w:rsidP="00A141F3">
            <w:pPr>
              <w:pStyle w:val="TableParagraph"/>
              <w:spacing w:before="1"/>
              <w:ind w:right="1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44546A"/>
                <w:w w:val="110"/>
                <w:sz w:val="12"/>
                <w:szCs w:val="12"/>
              </w:rPr>
              <w:t>1.0</w:t>
            </w:r>
            <w:r w:rsidR="00C57F02" w:rsidRPr="00D45645">
              <w:rPr>
                <w:rFonts w:ascii="Arial" w:hAnsi="Arial" w:cs="Arial"/>
                <w:color w:val="44546A"/>
                <w:w w:val="110"/>
                <w:sz w:val="12"/>
                <w:szCs w:val="12"/>
              </w:rPr>
              <w:t>00</w:t>
            </w:r>
          </w:p>
        </w:tc>
        <w:tc>
          <w:tcPr>
            <w:tcW w:w="1134" w:type="dxa"/>
          </w:tcPr>
          <w:p w14:paraId="77FB89FB" w14:textId="77777777" w:rsidR="00C57F02" w:rsidRPr="00D45645" w:rsidRDefault="00C57F02" w:rsidP="00A141F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7E952E1" w14:textId="77777777" w:rsidR="00C57F02" w:rsidRPr="00D45645" w:rsidRDefault="00C57F02" w:rsidP="00A141F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D93F0BD" w14:textId="64B56E67" w:rsidR="00901FD0" w:rsidRPr="00D45645" w:rsidRDefault="00901FD0" w:rsidP="00A141F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37DA58F" w14:textId="1F595523" w:rsidR="00C57F02" w:rsidRPr="00D45645" w:rsidRDefault="00901FD0" w:rsidP="00A141F3">
            <w:pPr>
              <w:pStyle w:val="TableParagraph"/>
              <w:spacing w:before="1"/>
              <w:ind w:right="1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44546A"/>
                <w:w w:val="110"/>
                <w:sz w:val="12"/>
                <w:szCs w:val="12"/>
              </w:rPr>
              <w:t>1.0</w:t>
            </w:r>
            <w:r w:rsidRPr="00D45645">
              <w:rPr>
                <w:rFonts w:ascii="Arial" w:hAnsi="Arial" w:cs="Arial"/>
                <w:color w:val="44546A"/>
                <w:w w:val="110"/>
                <w:sz w:val="12"/>
                <w:szCs w:val="12"/>
              </w:rPr>
              <w:t>00</w:t>
            </w:r>
          </w:p>
        </w:tc>
        <w:tc>
          <w:tcPr>
            <w:tcW w:w="4678" w:type="dxa"/>
          </w:tcPr>
          <w:p w14:paraId="2E44D09B" w14:textId="77777777" w:rsidR="00C57F02" w:rsidRPr="00D45645" w:rsidRDefault="00C57F02" w:rsidP="00F93A48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14:paraId="49A7A7C2" w14:textId="6039D71E" w:rsidR="00C57F02" w:rsidRPr="00D45645" w:rsidRDefault="0097156D" w:rsidP="008654B4">
            <w:pPr>
              <w:pStyle w:val="TableParagraph"/>
              <w:spacing w:before="3"/>
              <w:rPr>
                <w:rFonts w:ascii="Arial" w:hAnsi="Arial" w:cs="Arial"/>
                <w:sz w:val="12"/>
                <w:szCs w:val="12"/>
              </w:rPr>
            </w:pPr>
            <w:r w:rsidRPr="00D45645">
              <w:rPr>
                <w:rFonts w:ascii="Arial" w:hAnsi="Arial" w:cs="Arial"/>
                <w:sz w:val="12"/>
                <w:szCs w:val="12"/>
              </w:rPr>
              <w:t xml:space="preserve">En az </w:t>
            </w:r>
            <w:r w:rsidR="00882590">
              <w:rPr>
                <w:rFonts w:ascii="Arial" w:hAnsi="Arial" w:cs="Arial"/>
                <w:sz w:val="12"/>
                <w:szCs w:val="12"/>
              </w:rPr>
              <w:t xml:space="preserve">1.5 Litre </w:t>
            </w:r>
            <w:r w:rsidRPr="00D45645">
              <w:rPr>
                <w:rFonts w:ascii="Arial" w:hAnsi="Arial" w:cs="Arial"/>
                <w:sz w:val="12"/>
                <w:szCs w:val="12"/>
              </w:rPr>
              <w:t xml:space="preserve">. ambalajlı, elde yıkamaya uygun, </w:t>
            </w:r>
            <w:r w:rsidR="00563B73" w:rsidRPr="00D45645">
              <w:rPr>
                <w:rFonts w:ascii="Arial" w:hAnsi="Arial" w:cs="Arial"/>
                <w:sz w:val="12"/>
                <w:szCs w:val="12"/>
              </w:rPr>
              <w:t>Kurumuş y</w:t>
            </w:r>
            <w:r w:rsidRPr="00D45645">
              <w:rPr>
                <w:rFonts w:ascii="Arial" w:hAnsi="Arial" w:cs="Arial"/>
                <w:sz w:val="12"/>
                <w:szCs w:val="12"/>
              </w:rPr>
              <w:t xml:space="preserve">ağlı ve </w:t>
            </w:r>
            <w:r w:rsidR="00563B73" w:rsidRPr="00D45645">
              <w:rPr>
                <w:rFonts w:ascii="Arial" w:hAnsi="Arial" w:cs="Arial"/>
                <w:sz w:val="12"/>
                <w:szCs w:val="12"/>
              </w:rPr>
              <w:t xml:space="preserve">zor lekeleri </w:t>
            </w:r>
            <w:r w:rsidRPr="00D45645">
              <w:rPr>
                <w:rFonts w:ascii="Arial" w:hAnsi="Arial" w:cs="Arial"/>
                <w:sz w:val="12"/>
                <w:szCs w:val="12"/>
              </w:rPr>
              <w:t>çıkarmaya uygun,</w:t>
            </w:r>
            <w:r w:rsidR="00563B73" w:rsidRPr="00D45645">
              <w:rPr>
                <w:rFonts w:ascii="Arial" w:hAnsi="Arial" w:cs="Arial"/>
                <w:sz w:val="12"/>
                <w:szCs w:val="12"/>
              </w:rPr>
              <w:t xml:space="preserve"> hoş kokulu ve çabuk köpüren,</w:t>
            </w:r>
            <w:r w:rsidRPr="00D45645">
              <w:rPr>
                <w:rFonts w:ascii="Arial" w:hAnsi="Arial" w:cs="Arial"/>
                <w:sz w:val="12"/>
                <w:szCs w:val="12"/>
              </w:rPr>
              <w:t xml:space="preserve"> elere zarar vermeyen</w:t>
            </w:r>
            <w:r w:rsidR="00563B73" w:rsidRPr="00D45645">
              <w:rPr>
                <w:rFonts w:ascii="Arial" w:hAnsi="Arial" w:cs="Arial"/>
                <w:sz w:val="12"/>
                <w:szCs w:val="12"/>
              </w:rPr>
              <w:t xml:space="preserve">. </w:t>
            </w:r>
            <w:r w:rsidRPr="00D45645">
              <w:rPr>
                <w:rFonts w:ascii="Arial" w:hAnsi="Arial" w:cs="Arial"/>
                <w:sz w:val="12"/>
                <w:szCs w:val="12"/>
              </w:rPr>
              <w:t xml:space="preserve"> Piyasa bilinirliği olan kaliteli, TSE belgeli ürün.</w:t>
            </w:r>
          </w:p>
        </w:tc>
      </w:tr>
      <w:tr w:rsidR="00C57F02" w:rsidRPr="00D45645" w14:paraId="12E81181" w14:textId="77777777" w:rsidTr="00C57F02">
        <w:trPr>
          <w:trHeight w:val="856"/>
        </w:trPr>
        <w:tc>
          <w:tcPr>
            <w:tcW w:w="1949" w:type="dxa"/>
          </w:tcPr>
          <w:p w14:paraId="428B9B72" w14:textId="77777777" w:rsidR="00C57F02" w:rsidRPr="00D45645" w:rsidRDefault="00C57F02" w:rsidP="00F93A48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14:paraId="31C5D53F" w14:textId="77777777" w:rsidR="001B5177" w:rsidRPr="00D45645" w:rsidRDefault="001B5177" w:rsidP="00F93A48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14:paraId="00D74CDE" w14:textId="561A83DB" w:rsidR="00C57F02" w:rsidRPr="00D45645" w:rsidRDefault="00C57F02" w:rsidP="00F93A48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  <w:r w:rsidRPr="00D45645">
              <w:rPr>
                <w:rFonts w:ascii="Arial" w:hAnsi="Arial" w:cs="Arial"/>
                <w:sz w:val="12"/>
                <w:szCs w:val="12"/>
              </w:rPr>
              <w:t>Elde Çamaşır Deterjanı / Laundry Detergent (Hand)</w:t>
            </w:r>
          </w:p>
          <w:p w14:paraId="5EAC9C11" w14:textId="77777777" w:rsidR="00C57F02" w:rsidRPr="00D45645" w:rsidRDefault="00C57F02" w:rsidP="00F93A48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14:paraId="1EEC1398" w14:textId="77777777" w:rsidR="00C57F02" w:rsidRPr="00D45645" w:rsidRDefault="00C57F02" w:rsidP="00F93A48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14:paraId="61B85DDF" w14:textId="77777777" w:rsidR="00C57F02" w:rsidRPr="00D45645" w:rsidRDefault="00C57F02" w:rsidP="00F93A48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14:paraId="009C39E4" w14:textId="6E77A522" w:rsidR="00C57F02" w:rsidRPr="00D45645" w:rsidRDefault="00C57F02" w:rsidP="00C57F02">
            <w:pPr>
              <w:pStyle w:val="TableParagraph"/>
              <w:spacing w:line="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9" w:type="dxa"/>
          </w:tcPr>
          <w:p w14:paraId="046586F2" w14:textId="77777777" w:rsidR="00C57F02" w:rsidRPr="00D45645" w:rsidRDefault="00C57F02" w:rsidP="00C57F02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5F69E59" w14:textId="77777777" w:rsidR="00C57F02" w:rsidRPr="00D45645" w:rsidRDefault="00C57F02" w:rsidP="00C57F02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12596A8" w14:textId="77777777" w:rsidR="00C57F02" w:rsidRPr="00D45645" w:rsidRDefault="00C57F02" w:rsidP="00C57F02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8F0210D" w14:textId="143F37D5" w:rsidR="00C57F02" w:rsidRPr="00D45645" w:rsidRDefault="00C57F02" w:rsidP="00C57F02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  <w:r w:rsidRPr="00D45645">
              <w:rPr>
                <w:rFonts w:ascii="Arial" w:hAnsi="Arial" w:cs="Arial"/>
                <w:sz w:val="12"/>
                <w:szCs w:val="12"/>
              </w:rPr>
              <w:t xml:space="preserve">              </w:t>
            </w:r>
            <w:r w:rsidR="00CA4813" w:rsidRPr="00D4564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45645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45645">
              <w:rPr>
                <w:rFonts w:ascii="Arial" w:hAnsi="Arial" w:cs="Arial"/>
                <w:color w:val="44546A"/>
                <w:w w:val="108"/>
                <w:sz w:val="12"/>
                <w:szCs w:val="12"/>
              </w:rPr>
              <w:t>1</w:t>
            </w:r>
          </w:p>
        </w:tc>
        <w:tc>
          <w:tcPr>
            <w:tcW w:w="962" w:type="dxa"/>
          </w:tcPr>
          <w:p w14:paraId="3F30CFDB" w14:textId="77777777" w:rsidR="00C57F02" w:rsidRPr="00D45645" w:rsidRDefault="00C57F02" w:rsidP="00A141F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EA2E01F" w14:textId="77777777" w:rsidR="00C57F02" w:rsidRPr="00D45645" w:rsidRDefault="00C57F02" w:rsidP="00A141F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5788C13" w14:textId="77777777" w:rsidR="001C4CF5" w:rsidRPr="00D45645" w:rsidRDefault="001C4CF5" w:rsidP="00A141F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F087841" w14:textId="64319112" w:rsidR="00C57F02" w:rsidRPr="00D45645" w:rsidRDefault="001C4CF5" w:rsidP="00A141F3">
            <w:pPr>
              <w:pStyle w:val="TableParagraph"/>
              <w:ind w:right="1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44546A"/>
                <w:w w:val="110"/>
                <w:sz w:val="12"/>
                <w:szCs w:val="12"/>
              </w:rPr>
              <w:t>1.0</w:t>
            </w:r>
            <w:r w:rsidRPr="00D45645">
              <w:rPr>
                <w:rFonts w:ascii="Arial" w:hAnsi="Arial" w:cs="Arial"/>
                <w:color w:val="44546A"/>
                <w:w w:val="110"/>
                <w:sz w:val="12"/>
                <w:szCs w:val="12"/>
              </w:rPr>
              <w:t>00</w:t>
            </w:r>
          </w:p>
        </w:tc>
        <w:tc>
          <w:tcPr>
            <w:tcW w:w="1134" w:type="dxa"/>
          </w:tcPr>
          <w:p w14:paraId="02FA4376" w14:textId="77777777" w:rsidR="00C57F02" w:rsidRPr="00D45645" w:rsidRDefault="00C57F02" w:rsidP="00A141F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5FAC46E" w14:textId="77777777" w:rsidR="00C57F02" w:rsidRPr="00D45645" w:rsidRDefault="00C57F02" w:rsidP="00A141F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04EA382" w14:textId="77777777" w:rsidR="00C57F02" w:rsidRPr="00D45645" w:rsidRDefault="00C57F02" w:rsidP="00A141F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30ACB3C" w14:textId="4123F2E3" w:rsidR="001C4CF5" w:rsidRPr="00D45645" w:rsidRDefault="001C4CF5" w:rsidP="00A141F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3F870A0" w14:textId="1B29B9C5" w:rsidR="00C57F02" w:rsidRPr="00D45645" w:rsidRDefault="001C4CF5" w:rsidP="00A141F3">
            <w:pPr>
              <w:pStyle w:val="TableParagraph"/>
              <w:ind w:right="1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44546A"/>
                <w:w w:val="110"/>
                <w:sz w:val="12"/>
                <w:szCs w:val="12"/>
              </w:rPr>
              <w:t>1.0</w:t>
            </w:r>
            <w:r w:rsidRPr="00D45645">
              <w:rPr>
                <w:rFonts w:ascii="Arial" w:hAnsi="Arial" w:cs="Arial"/>
                <w:color w:val="44546A"/>
                <w:w w:val="110"/>
                <w:sz w:val="12"/>
                <w:szCs w:val="12"/>
              </w:rPr>
              <w:t>00</w:t>
            </w:r>
          </w:p>
        </w:tc>
        <w:tc>
          <w:tcPr>
            <w:tcW w:w="4678" w:type="dxa"/>
          </w:tcPr>
          <w:p w14:paraId="573DAA66" w14:textId="77777777" w:rsidR="00C57F02" w:rsidRPr="00D45645" w:rsidRDefault="00C57F02" w:rsidP="00F93A48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14:paraId="73BEE0C5" w14:textId="77777777" w:rsidR="00C57F02" w:rsidRPr="00D45645" w:rsidRDefault="00C57F02" w:rsidP="00F93A48">
            <w:pPr>
              <w:pStyle w:val="TableParagraph"/>
              <w:spacing w:before="9"/>
              <w:rPr>
                <w:rFonts w:ascii="Arial" w:hAnsi="Arial" w:cs="Arial"/>
                <w:sz w:val="12"/>
                <w:szCs w:val="12"/>
              </w:rPr>
            </w:pPr>
          </w:p>
          <w:p w14:paraId="6B1740DD" w14:textId="31B60868" w:rsidR="00C57F02" w:rsidRPr="00D45645" w:rsidRDefault="00FC048C" w:rsidP="00F93A48">
            <w:pPr>
              <w:pStyle w:val="TableParagraph"/>
              <w:spacing w:line="290" w:lineRule="auto"/>
              <w:ind w:left="12" w:right="81"/>
              <w:rPr>
                <w:rFonts w:ascii="Arial" w:hAnsi="Arial" w:cs="Arial"/>
                <w:sz w:val="12"/>
                <w:szCs w:val="12"/>
              </w:rPr>
            </w:pPr>
            <w:r w:rsidRPr="00D45645">
              <w:rPr>
                <w:rFonts w:ascii="Arial" w:hAnsi="Arial" w:cs="Arial"/>
                <w:w w:val="110"/>
                <w:sz w:val="12"/>
                <w:szCs w:val="12"/>
              </w:rPr>
              <w:t>En az</w:t>
            </w:r>
            <w:r w:rsidR="001C4CF5">
              <w:rPr>
                <w:rFonts w:ascii="Arial" w:hAnsi="Arial" w:cs="Arial"/>
                <w:w w:val="110"/>
                <w:sz w:val="12"/>
                <w:szCs w:val="12"/>
              </w:rPr>
              <w:t xml:space="preserve"> </w:t>
            </w:r>
            <w:r w:rsidR="00882590">
              <w:rPr>
                <w:rFonts w:ascii="Arial" w:hAnsi="Arial" w:cs="Arial"/>
                <w:w w:val="110"/>
                <w:sz w:val="12"/>
                <w:szCs w:val="12"/>
              </w:rPr>
              <w:t xml:space="preserve">1.5 kg </w:t>
            </w:r>
            <w:r w:rsidRPr="00D45645">
              <w:rPr>
                <w:rFonts w:ascii="Arial" w:hAnsi="Arial" w:cs="Arial"/>
                <w:w w:val="110"/>
                <w:sz w:val="12"/>
                <w:szCs w:val="12"/>
              </w:rPr>
              <w:t xml:space="preserve">. </w:t>
            </w:r>
            <w:r w:rsidR="0097156D" w:rsidRPr="00D45645">
              <w:rPr>
                <w:rFonts w:ascii="Arial" w:hAnsi="Arial" w:cs="Arial"/>
                <w:w w:val="110"/>
                <w:sz w:val="12"/>
                <w:szCs w:val="12"/>
              </w:rPr>
              <w:t>a</w:t>
            </w:r>
            <w:r w:rsidRPr="00D45645">
              <w:rPr>
                <w:rFonts w:ascii="Arial" w:hAnsi="Arial" w:cs="Arial"/>
                <w:w w:val="110"/>
                <w:sz w:val="12"/>
                <w:szCs w:val="12"/>
              </w:rPr>
              <w:t>mbalajlı, Beyaz-Renkli elde yıkamaya uygun, Yağlı ve lekeli ağır kirleri, çıkarmaya uygun, çamaşırı yıpratmayan. Piyasa bilinirliği olan kaliteli, TSE belgeli ürün.</w:t>
            </w:r>
          </w:p>
        </w:tc>
      </w:tr>
      <w:tr w:rsidR="00C57F02" w:rsidRPr="00D45645" w14:paraId="5EF72CF4" w14:textId="77777777" w:rsidTr="00C57F02">
        <w:trPr>
          <w:trHeight w:val="554"/>
        </w:trPr>
        <w:tc>
          <w:tcPr>
            <w:tcW w:w="1949" w:type="dxa"/>
          </w:tcPr>
          <w:p w14:paraId="7BA771FA" w14:textId="77777777" w:rsidR="00CA4813" w:rsidRPr="00D45645" w:rsidRDefault="00CA4813" w:rsidP="00CA4813">
            <w:pPr>
              <w:pStyle w:val="TableParagraph"/>
              <w:spacing w:line="80" w:lineRule="exact"/>
              <w:rPr>
                <w:rFonts w:ascii="Arial" w:hAnsi="Arial" w:cs="Arial"/>
                <w:sz w:val="12"/>
                <w:szCs w:val="12"/>
              </w:rPr>
            </w:pPr>
          </w:p>
          <w:p w14:paraId="7D1CF57E" w14:textId="77777777" w:rsidR="00CA4813" w:rsidRPr="00D45645" w:rsidRDefault="00CA4813" w:rsidP="00CA4813">
            <w:pPr>
              <w:pStyle w:val="TableParagraph"/>
              <w:spacing w:line="80" w:lineRule="exact"/>
              <w:rPr>
                <w:rFonts w:ascii="Arial" w:hAnsi="Arial" w:cs="Arial"/>
                <w:sz w:val="12"/>
                <w:szCs w:val="12"/>
              </w:rPr>
            </w:pPr>
          </w:p>
          <w:p w14:paraId="42B9421F" w14:textId="77777777" w:rsidR="00CA4813" w:rsidRPr="00D45645" w:rsidRDefault="00CA4813" w:rsidP="00CA4813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14:paraId="582A6DC9" w14:textId="180339D3" w:rsidR="00CA4813" w:rsidRPr="00D45645" w:rsidRDefault="00CA4813" w:rsidP="00CA4813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  <w:r w:rsidRPr="00D45645">
              <w:rPr>
                <w:rFonts w:ascii="Arial" w:hAnsi="Arial" w:cs="Arial"/>
                <w:sz w:val="12"/>
                <w:szCs w:val="12"/>
              </w:rPr>
              <w:t>Çamaşır Suyu / Bleach</w:t>
            </w:r>
          </w:p>
          <w:p w14:paraId="33B8DE83" w14:textId="086C6DB4" w:rsidR="00CA4813" w:rsidRPr="00D45645" w:rsidRDefault="00CA4813" w:rsidP="00CA4813">
            <w:pPr>
              <w:pStyle w:val="TableParagraph"/>
              <w:spacing w:line="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9" w:type="dxa"/>
          </w:tcPr>
          <w:p w14:paraId="563D282C" w14:textId="77777777" w:rsidR="00C57F02" w:rsidRPr="00D45645" w:rsidRDefault="00C57F02" w:rsidP="00C57F02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33AFEFF" w14:textId="77777777" w:rsidR="00C57F02" w:rsidRPr="00D45645" w:rsidRDefault="00C57F02" w:rsidP="00C57F02">
            <w:pPr>
              <w:pStyle w:val="TableParagraph"/>
              <w:spacing w:before="1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9553C68" w14:textId="77777777" w:rsidR="00C57F02" w:rsidRPr="00D45645" w:rsidRDefault="00C57F02" w:rsidP="00C57F02">
            <w:pPr>
              <w:pStyle w:val="TableParagraph"/>
              <w:ind w:left="1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5645">
              <w:rPr>
                <w:rFonts w:ascii="Arial" w:hAnsi="Arial" w:cs="Arial"/>
                <w:color w:val="44546A"/>
                <w:w w:val="108"/>
                <w:sz w:val="12"/>
                <w:szCs w:val="12"/>
              </w:rPr>
              <w:t>1</w:t>
            </w:r>
          </w:p>
        </w:tc>
        <w:tc>
          <w:tcPr>
            <w:tcW w:w="962" w:type="dxa"/>
          </w:tcPr>
          <w:p w14:paraId="25FB0500" w14:textId="77777777" w:rsidR="00C57F02" w:rsidRPr="00D45645" w:rsidRDefault="00C57F02" w:rsidP="00A141F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130EB3C" w14:textId="77777777" w:rsidR="00882590" w:rsidRPr="00D45645" w:rsidRDefault="00882590" w:rsidP="00A141F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6AA51BE" w14:textId="5C975E17" w:rsidR="00C57F02" w:rsidRPr="00D45645" w:rsidRDefault="00882590" w:rsidP="00A141F3">
            <w:pPr>
              <w:pStyle w:val="TableParagraph"/>
              <w:ind w:left="22" w:right="1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44546A"/>
                <w:w w:val="110"/>
                <w:sz w:val="12"/>
                <w:szCs w:val="12"/>
              </w:rPr>
              <w:t>1.0</w:t>
            </w:r>
            <w:r w:rsidRPr="00D45645">
              <w:rPr>
                <w:rFonts w:ascii="Arial" w:hAnsi="Arial" w:cs="Arial"/>
                <w:color w:val="44546A"/>
                <w:w w:val="110"/>
                <w:sz w:val="12"/>
                <w:szCs w:val="12"/>
              </w:rPr>
              <w:t>00</w:t>
            </w:r>
          </w:p>
        </w:tc>
        <w:tc>
          <w:tcPr>
            <w:tcW w:w="1134" w:type="dxa"/>
          </w:tcPr>
          <w:p w14:paraId="3F0EC512" w14:textId="77777777" w:rsidR="00C57F02" w:rsidRPr="00D45645" w:rsidRDefault="00C57F02" w:rsidP="00A141F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4AB1A02" w14:textId="77777777" w:rsidR="00C57F02" w:rsidRPr="00D45645" w:rsidRDefault="00C57F02" w:rsidP="00A141F3">
            <w:pPr>
              <w:pStyle w:val="TableParagraph"/>
              <w:spacing w:before="1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2F7DCF0" w14:textId="77777777" w:rsidR="00882590" w:rsidRPr="00D45645" w:rsidRDefault="00882590" w:rsidP="00A141F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31189BB" w14:textId="2AC88319" w:rsidR="00C57F02" w:rsidRPr="00D45645" w:rsidRDefault="00882590" w:rsidP="00A141F3">
            <w:pPr>
              <w:pStyle w:val="TableParagraph"/>
              <w:ind w:left="22" w:right="1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44546A"/>
                <w:w w:val="110"/>
                <w:sz w:val="12"/>
                <w:szCs w:val="12"/>
              </w:rPr>
              <w:t>1.0</w:t>
            </w:r>
            <w:r w:rsidRPr="00D45645">
              <w:rPr>
                <w:rFonts w:ascii="Arial" w:hAnsi="Arial" w:cs="Arial"/>
                <w:color w:val="44546A"/>
                <w:w w:val="110"/>
                <w:sz w:val="12"/>
                <w:szCs w:val="12"/>
              </w:rPr>
              <w:t>00</w:t>
            </w:r>
          </w:p>
        </w:tc>
        <w:tc>
          <w:tcPr>
            <w:tcW w:w="4678" w:type="dxa"/>
          </w:tcPr>
          <w:p w14:paraId="435B8580" w14:textId="77777777" w:rsidR="00C57F02" w:rsidRPr="00D45645" w:rsidRDefault="00C57F02" w:rsidP="00F93A48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14:paraId="291D5705" w14:textId="7CB76A05" w:rsidR="00C57F02" w:rsidRPr="00D45645" w:rsidRDefault="00644E48" w:rsidP="00F93A48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  <w:r w:rsidRPr="00D45645">
              <w:rPr>
                <w:rFonts w:ascii="Arial" w:hAnsi="Arial" w:cs="Arial"/>
                <w:sz w:val="12"/>
                <w:szCs w:val="12"/>
              </w:rPr>
              <w:t>4 kg.’lık bidonlarda, Maksimum etkili, Kokusu çok rahatsız edici olmayan,</w:t>
            </w:r>
            <w:r w:rsidRPr="00D45645">
              <w:rPr>
                <w:rFonts w:ascii="Arial" w:hAnsi="Arial" w:cs="Arial"/>
              </w:rPr>
              <w:t xml:space="preserve"> </w:t>
            </w:r>
            <w:r w:rsidRPr="00D45645">
              <w:rPr>
                <w:rFonts w:ascii="Arial" w:hAnsi="Arial" w:cs="Arial"/>
                <w:sz w:val="12"/>
                <w:szCs w:val="12"/>
              </w:rPr>
              <w:t>Berrak sıvı görünümlü</w:t>
            </w:r>
            <w:r w:rsidR="004A6A2F" w:rsidRPr="00D45645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Pr="00D4564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4A6A2F" w:rsidRPr="00D45645">
              <w:rPr>
                <w:rFonts w:ascii="Arial" w:hAnsi="Arial" w:cs="Arial"/>
                <w:sz w:val="12"/>
                <w:szCs w:val="12"/>
              </w:rPr>
              <w:t>toksik ve alerjen olmayan</w:t>
            </w:r>
            <w:r w:rsidR="00563B73" w:rsidRPr="00D45645">
              <w:rPr>
                <w:rFonts w:ascii="Arial" w:hAnsi="Arial" w:cs="Arial"/>
                <w:sz w:val="12"/>
                <w:szCs w:val="12"/>
              </w:rPr>
              <w:t>. Kapakta emniyet pimi olan.</w:t>
            </w:r>
            <w:r w:rsidR="004A6A2F" w:rsidRPr="00D45645">
              <w:rPr>
                <w:rFonts w:ascii="Arial" w:hAnsi="Arial" w:cs="Arial"/>
                <w:sz w:val="12"/>
                <w:szCs w:val="12"/>
              </w:rPr>
              <w:t>Sağlık Bakanlığı üretim iznine sahip, Piyasa bilinirliği olan kaliteli, TSE belgeli ürün.</w:t>
            </w:r>
          </w:p>
          <w:p w14:paraId="62033C03" w14:textId="77777777" w:rsidR="00C57F02" w:rsidRPr="00D45645" w:rsidRDefault="00C57F02" w:rsidP="00F93A48">
            <w:pPr>
              <w:pStyle w:val="TableParagraph"/>
              <w:spacing w:before="9"/>
              <w:rPr>
                <w:rFonts w:ascii="Arial" w:hAnsi="Arial" w:cs="Arial"/>
                <w:sz w:val="12"/>
                <w:szCs w:val="12"/>
              </w:rPr>
            </w:pPr>
          </w:p>
          <w:p w14:paraId="31222B4A" w14:textId="5E068C65" w:rsidR="00C57F02" w:rsidRPr="00D45645" w:rsidRDefault="00C57F02" w:rsidP="00F93A48">
            <w:pPr>
              <w:pStyle w:val="TableParagraph"/>
              <w:spacing w:line="90" w:lineRule="atLeast"/>
              <w:ind w:left="12" w:right="14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57F02" w:rsidRPr="00D45645" w14:paraId="531313B2" w14:textId="77777777" w:rsidTr="00C57F02">
        <w:trPr>
          <w:trHeight w:val="465"/>
        </w:trPr>
        <w:tc>
          <w:tcPr>
            <w:tcW w:w="1949" w:type="dxa"/>
          </w:tcPr>
          <w:p w14:paraId="4B8469ED" w14:textId="77777777" w:rsidR="00C57F02" w:rsidRPr="00D45645" w:rsidRDefault="00C57F02" w:rsidP="00F93A48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14:paraId="55D0ACBB" w14:textId="77777777" w:rsidR="00C57F02" w:rsidRPr="00D45645" w:rsidRDefault="00C57F02" w:rsidP="00CA4813">
            <w:pPr>
              <w:pStyle w:val="TableParagraph"/>
              <w:spacing w:before="1" w:line="80" w:lineRule="exact"/>
              <w:rPr>
                <w:rFonts w:ascii="Arial" w:hAnsi="Arial" w:cs="Arial"/>
                <w:sz w:val="12"/>
                <w:szCs w:val="12"/>
              </w:rPr>
            </w:pPr>
          </w:p>
          <w:p w14:paraId="0D142C08" w14:textId="77777777" w:rsidR="00CA4813" w:rsidRPr="00D45645" w:rsidRDefault="0053717E" w:rsidP="0053717E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  <w:r w:rsidRPr="00D45645">
              <w:rPr>
                <w:rFonts w:ascii="Arial" w:hAnsi="Arial" w:cs="Arial"/>
                <w:sz w:val="12"/>
                <w:szCs w:val="12"/>
              </w:rPr>
              <w:t>Kağıt Havlu (12 li) / Towel Napkin (12 pcs)</w:t>
            </w:r>
          </w:p>
          <w:p w14:paraId="526E2917" w14:textId="3B5B9BEE" w:rsidR="0053717E" w:rsidRPr="00D45645" w:rsidRDefault="0053717E" w:rsidP="0053717E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9" w:type="dxa"/>
          </w:tcPr>
          <w:p w14:paraId="672B2E92" w14:textId="77777777" w:rsidR="00C57F02" w:rsidRPr="00D45645" w:rsidRDefault="00C57F02" w:rsidP="00C57F02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EA6815C" w14:textId="77777777" w:rsidR="00C57F02" w:rsidRPr="00D45645" w:rsidRDefault="00C57F02" w:rsidP="00C57F02">
            <w:pPr>
              <w:pStyle w:val="TableParagraph"/>
              <w:spacing w:before="1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4BD9CF5" w14:textId="6A3B1C4D" w:rsidR="00C57F02" w:rsidRPr="00D45645" w:rsidRDefault="00BF5DDD" w:rsidP="00C57F02">
            <w:pPr>
              <w:pStyle w:val="TableParagraph"/>
              <w:ind w:left="1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44546A"/>
                <w:w w:val="108"/>
                <w:sz w:val="12"/>
                <w:szCs w:val="12"/>
              </w:rPr>
              <w:t>1</w:t>
            </w:r>
          </w:p>
        </w:tc>
        <w:tc>
          <w:tcPr>
            <w:tcW w:w="962" w:type="dxa"/>
          </w:tcPr>
          <w:p w14:paraId="093B4AA2" w14:textId="77777777" w:rsidR="00C57F02" w:rsidRPr="00D45645" w:rsidRDefault="00C57F02" w:rsidP="00A141F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2AAE458" w14:textId="77777777" w:rsidR="00C57F02" w:rsidRPr="00D45645" w:rsidRDefault="00C57F02" w:rsidP="00A141F3">
            <w:pPr>
              <w:pStyle w:val="TableParagraph"/>
              <w:spacing w:before="1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106E65A" w14:textId="1850C11C" w:rsidR="00C57F02" w:rsidRPr="00D45645" w:rsidRDefault="00BF5DDD" w:rsidP="00A141F3">
            <w:pPr>
              <w:pStyle w:val="TableParagraph"/>
              <w:ind w:left="22" w:right="1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44546A"/>
                <w:w w:val="110"/>
                <w:sz w:val="12"/>
                <w:szCs w:val="12"/>
              </w:rPr>
              <w:t>1.000</w:t>
            </w:r>
          </w:p>
        </w:tc>
        <w:tc>
          <w:tcPr>
            <w:tcW w:w="1134" w:type="dxa"/>
          </w:tcPr>
          <w:p w14:paraId="70BFD120" w14:textId="77777777" w:rsidR="00C57F02" w:rsidRPr="00D45645" w:rsidRDefault="00C57F02" w:rsidP="00A141F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9C6AEF1" w14:textId="77777777" w:rsidR="00C57F02" w:rsidRPr="00D45645" w:rsidRDefault="00C57F02" w:rsidP="00A141F3">
            <w:pPr>
              <w:pStyle w:val="TableParagraph"/>
              <w:spacing w:before="1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631FFD6" w14:textId="695A2953" w:rsidR="00C57F02" w:rsidRPr="00D45645" w:rsidRDefault="00BF5DDD" w:rsidP="00A141F3">
            <w:pPr>
              <w:pStyle w:val="TableParagraph"/>
              <w:ind w:left="22" w:right="1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44546A"/>
                <w:w w:val="110"/>
                <w:sz w:val="12"/>
                <w:szCs w:val="12"/>
              </w:rPr>
              <w:t>1.000</w:t>
            </w:r>
          </w:p>
        </w:tc>
        <w:tc>
          <w:tcPr>
            <w:tcW w:w="4678" w:type="dxa"/>
          </w:tcPr>
          <w:p w14:paraId="000F18FE" w14:textId="77777777" w:rsidR="00C57F02" w:rsidRPr="00D45645" w:rsidRDefault="00C57F02" w:rsidP="00F93A48">
            <w:pPr>
              <w:pStyle w:val="TableParagraph"/>
              <w:spacing w:before="4"/>
              <w:rPr>
                <w:rFonts w:ascii="Arial" w:hAnsi="Arial" w:cs="Arial"/>
                <w:sz w:val="12"/>
                <w:szCs w:val="12"/>
              </w:rPr>
            </w:pPr>
          </w:p>
          <w:p w14:paraId="5E3E8377" w14:textId="243EF238" w:rsidR="00C57F02" w:rsidRPr="00D45645" w:rsidRDefault="00BE0661" w:rsidP="00F93A48">
            <w:pPr>
              <w:pStyle w:val="TableParagraph"/>
              <w:spacing w:before="1" w:line="90" w:lineRule="atLeast"/>
              <w:ind w:left="12"/>
              <w:rPr>
                <w:rFonts w:ascii="Arial" w:hAnsi="Arial" w:cs="Arial"/>
                <w:sz w:val="12"/>
                <w:szCs w:val="12"/>
              </w:rPr>
            </w:pPr>
            <w:r w:rsidRPr="00D45645">
              <w:rPr>
                <w:rFonts w:ascii="Arial" w:hAnsi="Arial" w:cs="Arial"/>
                <w:w w:val="110"/>
                <w:sz w:val="12"/>
                <w:szCs w:val="12"/>
              </w:rPr>
              <w:t>12’li paket içinde kendine has ambalajlı. Yumuşak dokulu,</w:t>
            </w:r>
            <w:r w:rsidR="003E3980" w:rsidRPr="00D45645">
              <w:rPr>
                <w:rFonts w:ascii="Arial" w:hAnsi="Arial" w:cs="Arial"/>
                <w:w w:val="110"/>
                <w:sz w:val="12"/>
                <w:szCs w:val="12"/>
              </w:rPr>
              <w:t xml:space="preserve"> 2 katlı,</w:t>
            </w:r>
            <w:r w:rsidRPr="00D45645">
              <w:rPr>
                <w:rFonts w:ascii="Arial" w:hAnsi="Arial" w:cs="Arial"/>
                <w:w w:val="110"/>
                <w:sz w:val="12"/>
                <w:szCs w:val="12"/>
              </w:rPr>
              <w:t xml:space="preserve"> Parfümsüz, Beyaz, Sağlığa zararlı yabancı madde içermeyen, Yırtık Kirlik ve Buruşuk olmayan.  </w:t>
            </w:r>
            <w:r w:rsidR="003E3980" w:rsidRPr="00D45645">
              <w:rPr>
                <w:rFonts w:ascii="Arial" w:hAnsi="Arial" w:cs="Arial"/>
                <w:w w:val="110"/>
                <w:sz w:val="12"/>
                <w:szCs w:val="12"/>
              </w:rPr>
              <w:t>Y</w:t>
            </w:r>
            <w:r w:rsidR="00256FE7" w:rsidRPr="00D45645">
              <w:rPr>
                <w:rFonts w:ascii="Arial" w:hAnsi="Arial" w:cs="Arial"/>
                <w:w w:val="110"/>
                <w:sz w:val="12"/>
                <w:szCs w:val="12"/>
              </w:rPr>
              <w:t xml:space="preserve">üksek ve hızlı emiş gücüne sahip. </w:t>
            </w:r>
            <w:r w:rsidRPr="00D45645">
              <w:rPr>
                <w:rFonts w:ascii="Arial" w:hAnsi="Arial" w:cs="Arial"/>
                <w:w w:val="110"/>
                <w:sz w:val="12"/>
                <w:szCs w:val="12"/>
              </w:rPr>
              <w:t>Piyasa bilinirliği olan kaliteli</w:t>
            </w:r>
            <w:r w:rsidR="004A6A2F" w:rsidRPr="00D45645">
              <w:rPr>
                <w:rFonts w:ascii="Arial" w:hAnsi="Arial" w:cs="Arial"/>
                <w:w w:val="110"/>
                <w:sz w:val="12"/>
                <w:szCs w:val="12"/>
              </w:rPr>
              <w:t>,</w:t>
            </w:r>
            <w:r w:rsidRPr="00D45645">
              <w:rPr>
                <w:rFonts w:ascii="Arial" w:hAnsi="Arial" w:cs="Arial"/>
                <w:w w:val="110"/>
                <w:sz w:val="12"/>
                <w:szCs w:val="12"/>
              </w:rPr>
              <w:t xml:space="preserve"> TSE belgeli</w:t>
            </w:r>
            <w:r w:rsidR="004A6A2F" w:rsidRPr="00D45645">
              <w:rPr>
                <w:rFonts w:ascii="Arial" w:hAnsi="Arial" w:cs="Arial"/>
                <w:w w:val="110"/>
                <w:sz w:val="12"/>
                <w:szCs w:val="12"/>
              </w:rPr>
              <w:t xml:space="preserve"> ürün.</w:t>
            </w:r>
          </w:p>
        </w:tc>
      </w:tr>
      <w:tr w:rsidR="00C57F02" w:rsidRPr="00D45645" w14:paraId="0AAC42F0" w14:textId="77777777" w:rsidTr="00210D07">
        <w:trPr>
          <w:trHeight w:val="1089"/>
        </w:trPr>
        <w:tc>
          <w:tcPr>
            <w:tcW w:w="1949" w:type="dxa"/>
          </w:tcPr>
          <w:p w14:paraId="4A6C02F0" w14:textId="77777777" w:rsidR="001B5177" w:rsidRPr="00D45645" w:rsidRDefault="001B5177" w:rsidP="0053717E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14:paraId="65A716BF" w14:textId="77777777" w:rsidR="001B5177" w:rsidRPr="00D45645" w:rsidRDefault="001B5177" w:rsidP="0053717E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14:paraId="77EEF665" w14:textId="2CB98EC6" w:rsidR="00C57F02" w:rsidRPr="00D45645" w:rsidRDefault="0053717E" w:rsidP="0053717E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  <w:r w:rsidRPr="00D45645">
              <w:rPr>
                <w:rFonts w:ascii="Arial" w:hAnsi="Arial" w:cs="Arial"/>
                <w:sz w:val="12"/>
                <w:szCs w:val="12"/>
              </w:rPr>
              <w:t>Tuvalet Kağıdı (8 li) / Toilet paper (8 pcs)</w:t>
            </w:r>
          </w:p>
        </w:tc>
        <w:tc>
          <w:tcPr>
            <w:tcW w:w="1219" w:type="dxa"/>
          </w:tcPr>
          <w:p w14:paraId="256F7B80" w14:textId="77777777" w:rsidR="00C57F02" w:rsidRPr="00D45645" w:rsidRDefault="00C57F02" w:rsidP="00C57F02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0E1AC40" w14:textId="77777777" w:rsidR="00C57F02" w:rsidRPr="00D45645" w:rsidRDefault="00C57F02" w:rsidP="00C57F02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2C27B1D" w14:textId="00F82005" w:rsidR="00C57F02" w:rsidRPr="00D45645" w:rsidRDefault="00BF5DDD" w:rsidP="00BF5DDD">
            <w:pPr>
              <w:pStyle w:val="TableParagraph"/>
              <w:spacing w:before="66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62" w:type="dxa"/>
          </w:tcPr>
          <w:p w14:paraId="09F9E666" w14:textId="77777777" w:rsidR="00C57F02" w:rsidRPr="00D45645" w:rsidRDefault="00C57F02" w:rsidP="00A141F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30888E2" w14:textId="77777777" w:rsidR="00C57F02" w:rsidRPr="00D45645" w:rsidRDefault="00C57F02" w:rsidP="00A141F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D379D9D" w14:textId="3601908B" w:rsidR="00C57F02" w:rsidRPr="00D45645" w:rsidRDefault="00BF5DDD" w:rsidP="00A141F3">
            <w:pPr>
              <w:pStyle w:val="TableParagraph"/>
              <w:spacing w:before="66"/>
              <w:ind w:right="1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44546A"/>
                <w:w w:val="110"/>
                <w:sz w:val="12"/>
                <w:szCs w:val="12"/>
              </w:rPr>
              <w:t>1.000</w:t>
            </w:r>
          </w:p>
        </w:tc>
        <w:tc>
          <w:tcPr>
            <w:tcW w:w="1134" w:type="dxa"/>
          </w:tcPr>
          <w:p w14:paraId="79A654F7" w14:textId="77777777" w:rsidR="00C57F02" w:rsidRPr="00D45645" w:rsidRDefault="00C57F02" w:rsidP="00A141F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D168C20" w14:textId="77777777" w:rsidR="00C57F02" w:rsidRPr="00D45645" w:rsidRDefault="00C57F02" w:rsidP="00A141F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28C4894" w14:textId="42F04DC9" w:rsidR="00C57F02" w:rsidRPr="00D45645" w:rsidRDefault="00BF5DDD" w:rsidP="00A141F3">
            <w:pPr>
              <w:pStyle w:val="TableParagraph"/>
              <w:spacing w:before="66"/>
              <w:ind w:right="1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44546A"/>
                <w:w w:val="110"/>
                <w:sz w:val="12"/>
                <w:szCs w:val="12"/>
              </w:rPr>
              <w:t>2.000</w:t>
            </w:r>
          </w:p>
        </w:tc>
        <w:tc>
          <w:tcPr>
            <w:tcW w:w="4678" w:type="dxa"/>
          </w:tcPr>
          <w:p w14:paraId="28420B71" w14:textId="77777777" w:rsidR="00C57F02" w:rsidRPr="00D45645" w:rsidRDefault="00C57F02" w:rsidP="00F93A48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14:paraId="032E5A52" w14:textId="77777777" w:rsidR="00210D07" w:rsidRPr="00D45645" w:rsidRDefault="00210D07" w:rsidP="00ED2D41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14:paraId="2CB93A37" w14:textId="27F528E3" w:rsidR="00C57F02" w:rsidRPr="00D45645" w:rsidRDefault="00881DAF" w:rsidP="00ED2D41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  <w:r w:rsidRPr="00D45645">
              <w:rPr>
                <w:rFonts w:ascii="Arial" w:hAnsi="Arial" w:cs="Arial"/>
                <w:sz w:val="12"/>
                <w:szCs w:val="12"/>
              </w:rPr>
              <w:t xml:space="preserve">8’li paket içinde kendine has ambalajlı. Yumuşak dokulu, 3 katlı, Parfümsüz, Beyaz, Sağlığa zararlı yabancı madde içermeyen, Yırtık Kirlik ve Buruşuk olmayan. </w:t>
            </w:r>
            <w:r w:rsidR="003E3980" w:rsidRPr="00D45645">
              <w:rPr>
                <w:rFonts w:ascii="Arial" w:hAnsi="Arial" w:cs="Arial"/>
                <w:sz w:val="12"/>
                <w:szCs w:val="12"/>
              </w:rPr>
              <w:t>Yüksek ve hızlı emiş gücüne sahip.</w:t>
            </w:r>
            <w:r w:rsidRPr="00D45645">
              <w:rPr>
                <w:rFonts w:ascii="Arial" w:hAnsi="Arial" w:cs="Arial"/>
                <w:sz w:val="12"/>
                <w:szCs w:val="12"/>
              </w:rPr>
              <w:t xml:space="preserve"> Piyasa bilinirliği olan kaliteli</w:t>
            </w:r>
            <w:r w:rsidR="004A6A2F" w:rsidRPr="00D45645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Pr="00D45645">
              <w:rPr>
                <w:rFonts w:ascii="Arial" w:hAnsi="Arial" w:cs="Arial"/>
                <w:sz w:val="12"/>
                <w:szCs w:val="12"/>
              </w:rPr>
              <w:t>TSE belgeli</w:t>
            </w:r>
            <w:r w:rsidR="004A6A2F" w:rsidRPr="00D45645">
              <w:rPr>
                <w:rFonts w:ascii="Arial" w:hAnsi="Arial" w:cs="Arial"/>
                <w:sz w:val="12"/>
                <w:szCs w:val="12"/>
              </w:rPr>
              <w:t xml:space="preserve"> ürün.</w:t>
            </w:r>
          </w:p>
        </w:tc>
      </w:tr>
      <w:tr w:rsidR="00C57F02" w:rsidRPr="00D45645" w14:paraId="2E14350C" w14:textId="77777777" w:rsidTr="00C57F02">
        <w:trPr>
          <w:trHeight w:val="678"/>
        </w:trPr>
        <w:tc>
          <w:tcPr>
            <w:tcW w:w="1949" w:type="dxa"/>
          </w:tcPr>
          <w:p w14:paraId="485EFFC2" w14:textId="30F478A2" w:rsidR="00CA4813" w:rsidRPr="00D45645" w:rsidRDefault="00CA4813" w:rsidP="00CA4813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14:paraId="6BD1F3CB" w14:textId="77777777" w:rsidR="00D640D0" w:rsidRPr="00D45645" w:rsidRDefault="00D640D0" w:rsidP="00CA4813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14:paraId="5F9F56E4" w14:textId="0D4ECD50" w:rsidR="00D640D0" w:rsidRPr="00D45645" w:rsidRDefault="00D640D0" w:rsidP="00CA4813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  <w:r w:rsidRPr="00D45645">
              <w:rPr>
                <w:rFonts w:ascii="Arial" w:hAnsi="Arial" w:cs="Arial"/>
                <w:sz w:val="12"/>
                <w:szCs w:val="12"/>
              </w:rPr>
              <w:t>Sıvı Sabun / Liquid Soap</w:t>
            </w:r>
          </w:p>
          <w:p w14:paraId="6C394645" w14:textId="7A7728A3" w:rsidR="00C57F02" w:rsidRPr="00D45645" w:rsidRDefault="00C57F02" w:rsidP="00F93A48">
            <w:pPr>
              <w:pStyle w:val="TableParagraph"/>
              <w:spacing w:before="1" w:line="80" w:lineRule="exact"/>
              <w:ind w:left="1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9" w:type="dxa"/>
          </w:tcPr>
          <w:p w14:paraId="6C49C14C" w14:textId="77777777" w:rsidR="00C57F02" w:rsidRPr="00D45645" w:rsidRDefault="00C57F02" w:rsidP="00C57F02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48960BE" w14:textId="77777777" w:rsidR="00C57F02" w:rsidRPr="00D45645" w:rsidRDefault="00C57F02" w:rsidP="00C57F02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75E16DB" w14:textId="6C28EE30" w:rsidR="00C57F02" w:rsidRPr="00D45645" w:rsidRDefault="00D640D0" w:rsidP="00D640D0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  <w:r w:rsidRPr="00D45645">
              <w:rPr>
                <w:rFonts w:ascii="Arial" w:hAnsi="Arial" w:cs="Arial"/>
                <w:sz w:val="12"/>
                <w:szCs w:val="12"/>
              </w:rPr>
              <w:t xml:space="preserve">                1</w:t>
            </w:r>
          </w:p>
        </w:tc>
        <w:tc>
          <w:tcPr>
            <w:tcW w:w="962" w:type="dxa"/>
          </w:tcPr>
          <w:p w14:paraId="0F9F92C6" w14:textId="77777777" w:rsidR="00C57F02" w:rsidRPr="00D45645" w:rsidRDefault="00C57F02" w:rsidP="00A141F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7CE66C8" w14:textId="77777777" w:rsidR="00C57F02" w:rsidRPr="00D45645" w:rsidRDefault="00C57F02" w:rsidP="00A141F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3AE9D6E" w14:textId="7512E575" w:rsidR="00C57F02" w:rsidRPr="00D45645" w:rsidRDefault="00BF5DDD" w:rsidP="00A141F3">
            <w:pPr>
              <w:pStyle w:val="TableParagraph"/>
              <w:ind w:right="1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1.0</w:t>
            </w:r>
            <w:r w:rsidR="00D640D0" w:rsidRPr="00D45645"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1134" w:type="dxa"/>
          </w:tcPr>
          <w:p w14:paraId="3CDA7368" w14:textId="77777777" w:rsidR="00C57F02" w:rsidRPr="00D45645" w:rsidRDefault="00C57F02" w:rsidP="00A141F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38A2C95" w14:textId="77777777" w:rsidR="00C57F02" w:rsidRPr="00D45645" w:rsidRDefault="00C57F02" w:rsidP="00A141F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A72655D" w14:textId="17E502CC" w:rsidR="00C57F02" w:rsidRPr="00D45645" w:rsidRDefault="00BF5DDD" w:rsidP="00A141F3">
            <w:pPr>
              <w:pStyle w:val="TableParagraph"/>
              <w:ind w:right="1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1.000</w:t>
            </w:r>
          </w:p>
        </w:tc>
        <w:tc>
          <w:tcPr>
            <w:tcW w:w="4678" w:type="dxa"/>
          </w:tcPr>
          <w:p w14:paraId="34B4083B" w14:textId="77777777" w:rsidR="00C57F02" w:rsidRPr="00D45645" w:rsidRDefault="00C57F02" w:rsidP="00F93A48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14:paraId="79AC84D0" w14:textId="4F3A5247" w:rsidR="00C57F02" w:rsidRPr="00D45645" w:rsidRDefault="00500873" w:rsidP="00F93A48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  <w:r w:rsidRPr="00D45645">
              <w:rPr>
                <w:rFonts w:ascii="Arial" w:hAnsi="Arial" w:cs="Arial"/>
                <w:sz w:val="12"/>
                <w:szCs w:val="12"/>
              </w:rPr>
              <w:t xml:space="preserve">En az </w:t>
            </w:r>
            <w:r w:rsidR="00BF5DDD">
              <w:rPr>
                <w:rFonts w:ascii="Arial" w:hAnsi="Arial" w:cs="Arial"/>
                <w:sz w:val="12"/>
                <w:szCs w:val="12"/>
              </w:rPr>
              <w:t>7</w:t>
            </w:r>
            <w:r w:rsidRPr="00D45645">
              <w:rPr>
                <w:rFonts w:ascii="Arial" w:hAnsi="Arial" w:cs="Arial"/>
                <w:sz w:val="12"/>
                <w:szCs w:val="12"/>
              </w:rPr>
              <w:t>00 ml., kendine has ambalajlı, Kolay köpürüp kolay durulanabilmeli. Doğal nemlendiricili, cildi yumuşaklık veren, Zararlı toksik madde içermeyen. Piyasa bilinirliği olan kaliteli</w:t>
            </w:r>
            <w:r w:rsidR="0004207A" w:rsidRPr="00D45645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Pr="00D45645">
              <w:rPr>
                <w:rFonts w:ascii="Arial" w:hAnsi="Arial" w:cs="Arial"/>
                <w:sz w:val="12"/>
                <w:szCs w:val="12"/>
              </w:rPr>
              <w:t>TSE belgeli</w:t>
            </w:r>
            <w:r w:rsidR="0004207A" w:rsidRPr="00D45645">
              <w:rPr>
                <w:rFonts w:ascii="Arial" w:hAnsi="Arial" w:cs="Arial"/>
                <w:sz w:val="12"/>
                <w:szCs w:val="12"/>
              </w:rPr>
              <w:t xml:space="preserve"> ürün.</w:t>
            </w:r>
          </w:p>
          <w:p w14:paraId="6BA4A6C2" w14:textId="77777777" w:rsidR="00C57F02" w:rsidRPr="00D45645" w:rsidRDefault="00C57F02" w:rsidP="00F93A48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14:paraId="20695901" w14:textId="3A03DFCA" w:rsidR="00C57F02" w:rsidRPr="00D45645" w:rsidRDefault="00C57F02" w:rsidP="00F93A48">
            <w:pPr>
              <w:pStyle w:val="TableParagraph"/>
              <w:spacing w:before="1" w:line="66" w:lineRule="exact"/>
              <w:ind w:left="2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57F02" w:rsidRPr="00D45645" w14:paraId="255B1A67" w14:textId="77777777" w:rsidTr="00C57F02">
        <w:trPr>
          <w:trHeight w:val="779"/>
        </w:trPr>
        <w:tc>
          <w:tcPr>
            <w:tcW w:w="1949" w:type="dxa"/>
          </w:tcPr>
          <w:p w14:paraId="5843EACB" w14:textId="77777777" w:rsidR="00C57F02" w:rsidRPr="00D45645" w:rsidRDefault="00C57F02" w:rsidP="00F93A48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14:paraId="40935AFE" w14:textId="77777777" w:rsidR="00C57F02" w:rsidRPr="00D45645" w:rsidRDefault="00C57F02" w:rsidP="00F93A48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14:paraId="4BB113A4" w14:textId="78B942EE" w:rsidR="00C57F02" w:rsidRPr="00D45645" w:rsidRDefault="005E153E" w:rsidP="005E153E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  <w:r w:rsidRPr="00D45645">
              <w:rPr>
                <w:rFonts w:ascii="Arial" w:hAnsi="Arial" w:cs="Arial"/>
                <w:sz w:val="12"/>
                <w:szCs w:val="12"/>
              </w:rPr>
              <w:t>Kalıp Sabun (4 lü) / Dry Soap (4 pcs)</w:t>
            </w:r>
          </w:p>
        </w:tc>
        <w:tc>
          <w:tcPr>
            <w:tcW w:w="1219" w:type="dxa"/>
          </w:tcPr>
          <w:p w14:paraId="6F110D15" w14:textId="77777777" w:rsidR="005E153E" w:rsidRPr="00D45645" w:rsidRDefault="005E153E" w:rsidP="005E153E">
            <w:pPr>
              <w:pStyle w:val="TableParagraph"/>
              <w:spacing w:before="65"/>
              <w:rPr>
                <w:rFonts w:ascii="Arial" w:hAnsi="Arial" w:cs="Arial"/>
                <w:sz w:val="12"/>
                <w:szCs w:val="12"/>
              </w:rPr>
            </w:pPr>
          </w:p>
          <w:p w14:paraId="19DB380D" w14:textId="620DCFAD" w:rsidR="005E153E" w:rsidRPr="00D45645" w:rsidRDefault="005E153E" w:rsidP="005E153E">
            <w:pPr>
              <w:pStyle w:val="TableParagraph"/>
              <w:spacing w:before="65"/>
              <w:rPr>
                <w:rFonts w:ascii="Arial" w:hAnsi="Arial" w:cs="Arial"/>
                <w:sz w:val="12"/>
                <w:szCs w:val="12"/>
              </w:rPr>
            </w:pPr>
            <w:r w:rsidRPr="00D45645">
              <w:rPr>
                <w:rFonts w:ascii="Arial" w:hAnsi="Arial" w:cs="Arial"/>
                <w:sz w:val="12"/>
                <w:szCs w:val="12"/>
              </w:rPr>
              <w:t xml:space="preserve">               1</w:t>
            </w:r>
          </w:p>
        </w:tc>
        <w:tc>
          <w:tcPr>
            <w:tcW w:w="962" w:type="dxa"/>
          </w:tcPr>
          <w:p w14:paraId="0A0215F5" w14:textId="77777777" w:rsidR="00C57F02" w:rsidRPr="00D45645" w:rsidRDefault="00C57F02" w:rsidP="00A141F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02AA63A" w14:textId="77777777" w:rsidR="005E153E" w:rsidRPr="00D45645" w:rsidRDefault="005E153E" w:rsidP="00A141F3">
            <w:pPr>
              <w:pStyle w:val="TableParagraph"/>
              <w:spacing w:before="65"/>
              <w:ind w:right="12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2C8574E" w14:textId="70F9A5D9" w:rsidR="00C57F02" w:rsidRPr="00D45645" w:rsidRDefault="00BF5DDD" w:rsidP="00A141F3">
            <w:pPr>
              <w:pStyle w:val="TableParagraph"/>
              <w:spacing w:before="65"/>
              <w:ind w:right="1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44546A"/>
                <w:w w:val="110"/>
                <w:sz w:val="12"/>
                <w:szCs w:val="12"/>
              </w:rPr>
              <w:t>1.000</w:t>
            </w:r>
          </w:p>
        </w:tc>
        <w:tc>
          <w:tcPr>
            <w:tcW w:w="1134" w:type="dxa"/>
          </w:tcPr>
          <w:p w14:paraId="6ACA398E" w14:textId="77777777" w:rsidR="00C57F02" w:rsidRPr="00D45645" w:rsidRDefault="00C57F02" w:rsidP="00A141F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B0EDDD7" w14:textId="77777777" w:rsidR="00C57F02" w:rsidRPr="00D45645" w:rsidRDefault="00C57F02" w:rsidP="00A141F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A5D1473" w14:textId="47A8F95E" w:rsidR="00C57F02" w:rsidRPr="00D45645" w:rsidRDefault="00BF5DDD" w:rsidP="00A141F3">
            <w:pPr>
              <w:pStyle w:val="TableParagraph"/>
              <w:spacing w:before="65"/>
              <w:ind w:right="1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1.000</w:t>
            </w:r>
          </w:p>
        </w:tc>
        <w:tc>
          <w:tcPr>
            <w:tcW w:w="4678" w:type="dxa"/>
          </w:tcPr>
          <w:p w14:paraId="48733648" w14:textId="77777777" w:rsidR="00C57F02" w:rsidRPr="00D45645" w:rsidRDefault="00C57F02" w:rsidP="00F93A48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14:paraId="0A2A9D2D" w14:textId="2019B1D2" w:rsidR="00C57F02" w:rsidRPr="00D45645" w:rsidRDefault="00811E52" w:rsidP="00224986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  <w:r w:rsidRPr="00D45645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="00224986" w:rsidRPr="00D45645">
              <w:rPr>
                <w:rFonts w:ascii="Arial" w:hAnsi="Arial" w:cs="Arial"/>
                <w:sz w:val="12"/>
                <w:szCs w:val="12"/>
              </w:rPr>
              <w:t>adet paket iç</w:t>
            </w:r>
            <w:r w:rsidR="00881DAF" w:rsidRPr="00D45645">
              <w:rPr>
                <w:rFonts w:ascii="Arial" w:hAnsi="Arial" w:cs="Arial"/>
                <w:sz w:val="12"/>
                <w:szCs w:val="12"/>
              </w:rPr>
              <w:t>i</w:t>
            </w:r>
            <w:r w:rsidR="00224986" w:rsidRPr="00D45645">
              <w:rPr>
                <w:rFonts w:ascii="Arial" w:hAnsi="Arial" w:cs="Arial"/>
                <w:sz w:val="12"/>
                <w:szCs w:val="12"/>
              </w:rPr>
              <w:t>nde kendine has ambalajlı, 1 paket en az 500 gr., Kansorejen madde içermemeli, Cild</w:t>
            </w:r>
            <w:r w:rsidR="00224986" w:rsidRPr="00D45645">
              <w:rPr>
                <w:rFonts w:ascii="Arial" w:hAnsi="Arial" w:cs="Arial"/>
                <w:w w:val="110"/>
                <w:sz w:val="12"/>
                <w:szCs w:val="12"/>
              </w:rPr>
              <w:t xml:space="preserve">e </w:t>
            </w:r>
            <w:r w:rsidR="00C57F02" w:rsidRPr="00D45645">
              <w:rPr>
                <w:rFonts w:ascii="Arial" w:hAnsi="Arial" w:cs="Arial"/>
                <w:w w:val="110"/>
                <w:sz w:val="12"/>
                <w:szCs w:val="12"/>
              </w:rPr>
              <w:t>zararlı</w:t>
            </w:r>
            <w:r w:rsidR="00C57F02" w:rsidRPr="00D45645">
              <w:rPr>
                <w:rFonts w:ascii="Arial" w:hAnsi="Arial" w:cs="Arial"/>
                <w:spacing w:val="-4"/>
                <w:w w:val="110"/>
                <w:sz w:val="12"/>
                <w:szCs w:val="12"/>
              </w:rPr>
              <w:t xml:space="preserve"> </w:t>
            </w:r>
            <w:r w:rsidR="00C57F02" w:rsidRPr="00D45645">
              <w:rPr>
                <w:rFonts w:ascii="Arial" w:hAnsi="Arial" w:cs="Arial"/>
                <w:w w:val="110"/>
                <w:sz w:val="12"/>
                <w:szCs w:val="12"/>
              </w:rPr>
              <w:t>madde</w:t>
            </w:r>
            <w:r w:rsidR="00C57F02" w:rsidRPr="00D45645">
              <w:rPr>
                <w:rFonts w:ascii="Arial" w:hAnsi="Arial" w:cs="Arial"/>
                <w:spacing w:val="-3"/>
                <w:w w:val="110"/>
                <w:sz w:val="12"/>
                <w:szCs w:val="12"/>
              </w:rPr>
              <w:t xml:space="preserve"> </w:t>
            </w:r>
            <w:r w:rsidR="00C57F02" w:rsidRPr="00D45645">
              <w:rPr>
                <w:rFonts w:ascii="Arial" w:hAnsi="Arial" w:cs="Arial"/>
                <w:w w:val="110"/>
                <w:sz w:val="12"/>
                <w:szCs w:val="12"/>
              </w:rPr>
              <w:t>içermemeli</w:t>
            </w:r>
            <w:r w:rsidR="00224986" w:rsidRPr="00D45645">
              <w:rPr>
                <w:rFonts w:ascii="Arial" w:hAnsi="Arial" w:cs="Arial"/>
                <w:w w:val="110"/>
                <w:sz w:val="12"/>
                <w:szCs w:val="12"/>
              </w:rPr>
              <w:t>,Kolay köpürü</w:t>
            </w:r>
            <w:r w:rsidR="00500873" w:rsidRPr="00D45645">
              <w:rPr>
                <w:rFonts w:ascii="Arial" w:hAnsi="Arial" w:cs="Arial"/>
                <w:w w:val="110"/>
                <w:sz w:val="12"/>
                <w:szCs w:val="12"/>
              </w:rPr>
              <w:t>p</w:t>
            </w:r>
            <w:r w:rsidR="00224986" w:rsidRPr="00D45645">
              <w:rPr>
                <w:rFonts w:ascii="Arial" w:hAnsi="Arial" w:cs="Arial"/>
                <w:w w:val="110"/>
                <w:sz w:val="12"/>
                <w:szCs w:val="12"/>
              </w:rPr>
              <w:t xml:space="preserve"> kolay durulanabilmeli, </w:t>
            </w:r>
            <w:r w:rsidR="00F41397" w:rsidRPr="00D45645">
              <w:rPr>
                <w:rFonts w:ascii="Arial" w:hAnsi="Arial" w:cs="Arial"/>
                <w:sz w:val="12"/>
                <w:szCs w:val="12"/>
              </w:rPr>
              <w:t>Piyasa bilinirliği olan kaliteli</w:t>
            </w:r>
            <w:r w:rsidR="0004207A" w:rsidRPr="00D45645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F41397" w:rsidRPr="00D45645">
              <w:rPr>
                <w:rFonts w:ascii="Arial" w:hAnsi="Arial" w:cs="Arial"/>
                <w:sz w:val="12"/>
                <w:szCs w:val="12"/>
              </w:rPr>
              <w:t>TSE belgeli</w:t>
            </w:r>
            <w:r w:rsidR="0004207A" w:rsidRPr="00D45645">
              <w:rPr>
                <w:rFonts w:ascii="Arial" w:hAnsi="Arial" w:cs="Arial"/>
                <w:sz w:val="12"/>
                <w:szCs w:val="12"/>
              </w:rPr>
              <w:t xml:space="preserve"> ürün</w:t>
            </w:r>
          </w:p>
        </w:tc>
      </w:tr>
      <w:tr w:rsidR="00C57F02" w:rsidRPr="00D45645" w14:paraId="370A6961" w14:textId="77777777" w:rsidTr="00C57F02">
        <w:trPr>
          <w:trHeight w:val="753"/>
        </w:trPr>
        <w:tc>
          <w:tcPr>
            <w:tcW w:w="1949" w:type="dxa"/>
          </w:tcPr>
          <w:p w14:paraId="6B79212D" w14:textId="3116F04D" w:rsidR="00CA4813" w:rsidRPr="00D45645" w:rsidRDefault="00CA4813" w:rsidP="00CA4813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14:paraId="1ADB5086" w14:textId="77777777" w:rsidR="009B39B3" w:rsidRPr="00D45645" w:rsidRDefault="009B39B3" w:rsidP="00CA4813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14:paraId="6B158F49" w14:textId="520C7FB5" w:rsidR="00C57F02" w:rsidRPr="00D45645" w:rsidRDefault="009B39B3" w:rsidP="006659BF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  <w:r w:rsidRPr="00D45645">
              <w:rPr>
                <w:rFonts w:ascii="Arial" w:hAnsi="Arial" w:cs="Arial"/>
                <w:sz w:val="12"/>
                <w:szCs w:val="12"/>
              </w:rPr>
              <w:t xml:space="preserve">Diş Fırçası / Toothbrush </w:t>
            </w:r>
          </w:p>
        </w:tc>
        <w:tc>
          <w:tcPr>
            <w:tcW w:w="1219" w:type="dxa"/>
          </w:tcPr>
          <w:p w14:paraId="3526C0F5" w14:textId="77777777" w:rsidR="00C57F02" w:rsidRPr="00D45645" w:rsidRDefault="00C57F02" w:rsidP="00C57F02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7DD7D43" w14:textId="77777777" w:rsidR="00C57F02" w:rsidRPr="00D45645" w:rsidRDefault="00C57F02" w:rsidP="000D4AEC">
            <w:pPr>
              <w:pStyle w:val="TableParagraph"/>
              <w:spacing w:before="53"/>
              <w:rPr>
                <w:rFonts w:ascii="Arial" w:hAnsi="Arial" w:cs="Arial"/>
                <w:sz w:val="12"/>
                <w:szCs w:val="12"/>
              </w:rPr>
            </w:pPr>
          </w:p>
          <w:p w14:paraId="13484206" w14:textId="4F6836EC" w:rsidR="000D4AEC" w:rsidRPr="00D45645" w:rsidRDefault="000D4AEC" w:rsidP="000D4AEC">
            <w:pPr>
              <w:pStyle w:val="TableParagraph"/>
              <w:spacing w:before="53"/>
              <w:rPr>
                <w:rFonts w:ascii="Arial" w:hAnsi="Arial" w:cs="Arial"/>
                <w:sz w:val="12"/>
                <w:szCs w:val="12"/>
              </w:rPr>
            </w:pPr>
            <w:r w:rsidRPr="00D45645">
              <w:rPr>
                <w:rFonts w:ascii="Arial" w:hAnsi="Arial" w:cs="Arial"/>
                <w:sz w:val="12"/>
                <w:szCs w:val="12"/>
              </w:rPr>
              <w:t xml:space="preserve">               </w:t>
            </w:r>
            <w:r w:rsidR="006659BF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62" w:type="dxa"/>
          </w:tcPr>
          <w:p w14:paraId="50500AA8" w14:textId="77777777" w:rsidR="00C57F02" w:rsidRPr="00D45645" w:rsidRDefault="00C57F02" w:rsidP="00A141F3">
            <w:pPr>
              <w:pStyle w:val="TableParagraph"/>
              <w:spacing w:before="53"/>
              <w:ind w:right="12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8EAD3E8" w14:textId="345C68D9" w:rsidR="00AB5F33" w:rsidRDefault="00AB5F33" w:rsidP="00A141F3">
            <w:pPr>
              <w:pStyle w:val="TableParagraph"/>
              <w:spacing w:before="53"/>
              <w:ind w:right="12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5DE969F" w14:textId="582F1FC7" w:rsidR="000D4AEC" w:rsidRPr="00D45645" w:rsidRDefault="00BF5DDD" w:rsidP="00A141F3">
            <w:pPr>
              <w:pStyle w:val="TableParagraph"/>
              <w:spacing w:before="53"/>
              <w:ind w:right="1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1.000</w:t>
            </w:r>
          </w:p>
        </w:tc>
        <w:tc>
          <w:tcPr>
            <w:tcW w:w="1134" w:type="dxa"/>
          </w:tcPr>
          <w:p w14:paraId="674515DF" w14:textId="77777777" w:rsidR="00C57F02" w:rsidRPr="00D45645" w:rsidRDefault="00C57F02" w:rsidP="00A141F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A2014CD" w14:textId="77777777" w:rsidR="000D4AEC" w:rsidRPr="00D45645" w:rsidRDefault="000D4AEC" w:rsidP="00A141F3">
            <w:pPr>
              <w:pStyle w:val="TableParagraph"/>
              <w:spacing w:before="53"/>
              <w:ind w:right="12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0128ACE" w14:textId="38BA6078" w:rsidR="00C57F02" w:rsidRPr="00D45645" w:rsidRDefault="006659BF" w:rsidP="00A141F3">
            <w:pPr>
              <w:pStyle w:val="TableParagraph"/>
              <w:spacing w:before="53"/>
              <w:ind w:right="1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="00BF5DDD">
              <w:rPr>
                <w:rFonts w:ascii="Arial" w:hAnsi="Arial" w:cs="Arial"/>
                <w:sz w:val="12"/>
                <w:szCs w:val="12"/>
              </w:rPr>
              <w:t>.000</w:t>
            </w:r>
          </w:p>
        </w:tc>
        <w:tc>
          <w:tcPr>
            <w:tcW w:w="4678" w:type="dxa"/>
          </w:tcPr>
          <w:p w14:paraId="74F6D77F" w14:textId="77777777" w:rsidR="00C57F02" w:rsidRPr="00D45645" w:rsidRDefault="00C57F02" w:rsidP="00F93A48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14:paraId="48FC80A9" w14:textId="77777777" w:rsidR="00C57F02" w:rsidRPr="00D45645" w:rsidRDefault="00975825" w:rsidP="00975825">
            <w:pPr>
              <w:pStyle w:val="TableParagraph"/>
              <w:spacing w:line="290" w:lineRule="auto"/>
              <w:ind w:right="235"/>
              <w:rPr>
                <w:rFonts w:ascii="Arial" w:hAnsi="Arial" w:cs="Arial"/>
                <w:sz w:val="12"/>
                <w:szCs w:val="12"/>
              </w:rPr>
            </w:pPr>
            <w:r w:rsidRPr="00D45645">
              <w:rPr>
                <w:rFonts w:ascii="Arial" w:hAnsi="Arial" w:cs="Arial"/>
                <w:sz w:val="12"/>
                <w:szCs w:val="12"/>
              </w:rPr>
              <w:t xml:space="preserve">Yetişkinler için, Gıda mevzuatına uygun Plastik diş fırçası, orta kıl, tek tek paketlenmiş,Kıllar naylon olmamalı, keskin veya pürüzlü kenarlardan, uç noktalardan arındırılmış olmalı, Kıllar düşmez. </w:t>
            </w:r>
            <w:r w:rsidR="00787D0B" w:rsidRPr="00D45645">
              <w:rPr>
                <w:rFonts w:ascii="Arial" w:hAnsi="Arial" w:cs="Arial"/>
                <w:sz w:val="12"/>
                <w:szCs w:val="12"/>
              </w:rPr>
              <w:t>Piyasa bilinirliği olan kaliteli</w:t>
            </w:r>
            <w:r w:rsidR="0004207A" w:rsidRPr="00D45645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Pr="00D45645">
              <w:rPr>
                <w:rFonts w:ascii="Arial" w:hAnsi="Arial" w:cs="Arial"/>
                <w:sz w:val="12"/>
                <w:szCs w:val="12"/>
              </w:rPr>
              <w:t>TSE belgeli</w:t>
            </w:r>
            <w:r w:rsidR="0004207A" w:rsidRPr="00D45645">
              <w:rPr>
                <w:rFonts w:ascii="Arial" w:hAnsi="Arial" w:cs="Arial"/>
                <w:sz w:val="12"/>
                <w:szCs w:val="12"/>
              </w:rPr>
              <w:t xml:space="preserve"> ürün.</w:t>
            </w:r>
          </w:p>
          <w:p w14:paraId="72E4B94E" w14:textId="0EBCB1AB" w:rsidR="008465F9" w:rsidRPr="00D45645" w:rsidRDefault="008465F9" w:rsidP="00975825">
            <w:pPr>
              <w:pStyle w:val="TableParagraph"/>
              <w:spacing w:line="290" w:lineRule="auto"/>
              <w:ind w:right="235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57F02" w:rsidRPr="00381770" w14:paraId="7F9193C6" w14:textId="77777777" w:rsidTr="00C57F02">
        <w:trPr>
          <w:trHeight w:val="482"/>
        </w:trPr>
        <w:tc>
          <w:tcPr>
            <w:tcW w:w="1949" w:type="dxa"/>
          </w:tcPr>
          <w:p w14:paraId="257985C2" w14:textId="77777777" w:rsidR="00C57F02" w:rsidRPr="00D45645" w:rsidRDefault="00C57F02" w:rsidP="00F93A48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14:paraId="4AB287BB" w14:textId="4DFD0F44" w:rsidR="00CA4813" w:rsidRPr="00D45645" w:rsidRDefault="00CA4813" w:rsidP="00CA4813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14:paraId="20527D11" w14:textId="1C7663C6" w:rsidR="000D4AEC" w:rsidRPr="00D45645" w:rsidRDefault="000D4AEC" w:rsidP="00CA4813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  <w:r w:rsidRPr="00D45645">
              <w:rPr>
                <w:rFonts w:ascii="Arial" w:hAnsi="Arial" w:cs="Arial"/>
                <w:sz w:val="12"/>
                <w:szCs w:val="12"/>
              </w:rPr>
              <w:t>Diş Macunu / Toothpaste</w:t>
            </w:r>
          </w:p>
          <w:p w14:paraId="3D525E96" w14:textId="20FAA5AC" w:rsidR="00C57F02" w:rsidRPr="00D45645" w:rsidRDefault="00C57F02" w:rsidP="00F93A48">
            <w:pPr>
              <w:pStyle w:val="TableParagraph"/>
              <w:spacing w:line="80" w:lineRule="exact"/>
              <w:ind w:left="1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9" w:type="dxa"/>
          </w:tcPr>
          <w:p w14:paraId="1C03856C" w14:textId="77777777" w:rsidR="00C57F02" w:rsidRPr="00D45645" w:rsidRDefault="00C57F02" w:rsidP="00C57F02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E224D69" w14:textId="77777777" w:rsidR="00C57F02" w:rsidRPr="00D45645" w:rsidRDefault="00C57F02" w:rsidP="00C57F02">
            <w:pPr>
              <w:pStyle w:val="TableParagraph"/>
              <w:spacing w:before="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500926F" w14:textId="6251F22F" w:rsidR="00C57F02" w:rsidRPr="00D45645" w:rsidRDefault="000D4AEC" w:rsidP="000D4AEC">
            <w:pPr>
              <w:pStyle w:val="TableParagraph"/>
              <w:ind w:left="10"/>
              <w:rPr>
                <w:rFonts w:ascii="Arial" w:hAnsi="Arial" w:cs="Arial"/>
                <w:sz w:val="12"/>
                <w:szCs w:val="12"/>
              </w:rPr>
            </w:pPr>
            <w:r w:rsidRPr="00D45645">
              <w:rPr>
                <w:rFonts w:ascii="Arial" w:hAnsi="Arial" w:cs="Arial"/>
                <w:color w:val="44546A"/>
                <w:w w:val="108"/>
                <w:sz w:val="12"/>
                <w:szCs w:val="12"/>
              </w:rPr>
              <w:t xml:space="preserve">                </w:t>
            </w:r>
            <w:r w:rsidR="006659BF">
              <w:rPr>
                <w:rFonts w:ascii="Arial" w:hAnsi="Arial" w:cs="Arial"/>
                <w:color w:val="44546A"/>
                <w:w w:val="108"/>
                <w:sz w:val="12"/>
                <w:szCs w:val="12"/>
              </w:rPr>
              <w:t>2</w:t>
            </w:r>
          </w:p>
        </w:tc>
        <w:tc>
          <w:tcPr>
            <w:tcW w:w="962" w:type="dxa"/>
          </w:tcPr>
          <w:p w14:paraId="51FE6545" w14:textId="77777777" w:rsidR="00C57F02" w:rsidRPr="00D45645" w:rsidRDefault="00C57F02" w:rsidP="00A141F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77FE3B5" w14:textId="77777777" w:rsidR="00C57F02" w:rsidRPr="00D45645" w:rsidRDefault="00C57F02" w:rsidP="00A141F3">
            <w:pPr>
              <w:pStyle w:val="TableParagraph"/>
              <w:spacing w:before="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04F4FD9" w14:textId="22E2F20E" w:rsidR="00C57F02" w:rsidRPr="00D45645" w:rsidRDefault="00BF5DDD" w:rsidP="00A141F3">
            <w:pPr>
              <w:pStyle w:val="TableParagraph"/>
              <w:ind w:left="22" w:right="1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44546A"/>
                <w:w w:val="110"/>
                <w:sz w:val="12"/>
                <w:szCs w:val="12"/>
              </w:rPr>
              <w:t>1.000</w:t>
            </w:r>
          </w:p>
        </w:tc>
        <w:tc>
          <w:tcPr>
            <w:tcW w:w="1134" w:type="dxa"/>
          </w:tcPr>
          <w:p w14:paraId="2DB72168" w14:textId="77777777" w:rsidR="00C57F02" w:rsidRPr="00D45645" w:rsidRDefault="00C57F02" w:rsidP="00A141F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5896A12" w14:textId="77777777" w:rsidR="00C57F02" w:rsidRPr="00D45645" w:rsidRDefault="00C57F02" w:rsidP="00A141F3">
            <w:pPr>
              <w:pStyle w:val="TableParagraph"/>
              <w:spacing w:before="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3B725D4" w14:textId="2528D9D8" w:rsidR="00C57F02" w:rsidRPr="00D45645" w:rsidRDefault="006659BF" w:rsidP="00A141F3">
            <w:pPr>
              <w:pStyle w:val="TableParagraph"/>
              <w:ind w:left="22" w:right="1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44546A"/>
                <w:w w:val="110"/>
                <w:sz w:val="12"/>
                <w:szCs w:val="12"/>
              </w:rPr>
              <w:t>2</w:t>
            </w:r>
            <w:r w:rsidR="00BF5DDD">
              <w:rPr>
                <w:rFonts w:ascii="Arial" w:hAnsi="Arial" w:cs="Arial"/>
                <w:color w:val="44546A"/>
                <w:w w:val="110"/>
                <w:sz w:val="12"/>
                <w:szCs w:val="12"/>
              </w:rPr>
              <w:t>.000</w:t>
            </w:r>
          </w:p>
        </w:tc>
        <w:tc>
          <w:tcPr>
            <w:tcW w:w="4678" w:type="dxa"/>
          </w:tcPr>
          <w:p w14:paraId="209A9E27" w14:textId="77777777" w:rsidR="00C57F02" w:rsidRPr="00D45645" w:rsidRDefault="00C57F02" w:rsidP="00F93A48">
            <w:pPr>
              <w:pStyle w:val="TableParagraph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14:paraId="571B3C4C" w14:textId="67145662" w:rsidR="00E85A3B" w:rsidRPr="00D45645" w:rsidRDefault="00500873" w:rsidP="00E85A3B">
            <w:pPr>
              <w:pStyle w:val="TableParagraph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D45645">
              <w:rPr>
                <w:rFonts w:ascii="Arial" w:hAnsi="Arial" w:cs="Arial"/>
                <w:sz w:val="12"/>
                <w:szCs w:val="12"/>
                <w:lang w:val="de-DE"/>
              </w:rPr>
              <w:t>EN az</w:t>
            </w:r>
            <w:r w:rsidR="00E85A3B" w:rsidRPr="00D45645">
              <w:rPr>
                <w:rFonts w:ascii="Arial" w:hAnsi="Arial" w:cs="Arial"/>
                <w:sz w:val="12"/>
                <w:szCs w:val="12"/>
                <w:lang w:val="de-DE"/>
              </w:rPr>
              <w:t xml:space="preserve"> 75 ml tüp. Konsantre macun, florürlü, paraben içermez.</w:t>
            </w:r>
          </w:p>
          <w:p w14:paraId="66B1F2D7" w14:textId="5E79F5EC" w:rsidR="00C57F02" w:rsidRPr="00D45645" w:rsidRDefault="00E85A3B" w:rsidP="00E85A3B">
            <w:pPr>
              <w:pStyle w:val="TableParagraph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D45645">
              <w:rPr>
                <w:rFonts w:ascii="Arial" w:hAnsi="Arial" w:cs="Arial"/>
                <w:sz w:val="12"/>
                <w:szCs w:val="12"/>
                <w:lang w:val="de-DE"/>
              </w:rPr>
              <w:t>Nötr aromalı. Diş macunu topaklar veya parçacıklar içermemelidir. Raf ömrü %80</w:t>
            </w:r>
            <w:r w:rsidR="005C2AC5" w:rsidRPr="00D45645">
              <w:rPr>
                <w:rFonts w:ascii="Arial" w:hAnsi="Arial" w:cs="Arial"/>
                <w:sz w:val="12"/>
                <w:szCs w:val="12"/>
                <w:lang w:val="de-DE"/>
              </w:rPr>
              <w:t xml:space="preserve"> kalmalı.</w:t>
            </w:r>
            <w:r w:rsidR="00975825" w:rsidRPr="00D45645">
              <w:rPr>
                <w:rFonts w:ascii="Arial" w:hAnsi="Arial" w:cs="Arial"/>
                <w:sz w:val="12"/>
                <w:szCs w:val="12"/>
                <w:lang w:val="de-DE"/>
              </w:rPr>
              <w:t xml:space="preserve"> </w:t>
            </w:r>
            <w:r w:rsidR="004B34E6" w:rsidRPr="00D45645">
              <w:rPr>
                <w:rFonts w:ascii="Arial" w:hAnsi="Arial" w:cs="Arial"/>
                <w:sz w:val="12"/>
                <w:szCs w:val="12"/>
                <w:lang w:val="de-DE"/>
              </w:rPr>
              <w:t>Piyasa bilinirliği olan</w:t>
            </w:r>
            <w:r w:rsidR="00292A4B" w:rsidRPr="00D45645">
              <w:rPr>
                <w:rFonts w:ascii="Arial" w:hAnsi="Arial" w:cs="Arial"/>
                <w:sz w:val="12"/>
                <w:szCs w:val="12"/>
                <w:lang w:val="de-DE"/>
              </w:rPr>
              <w:t xml:space="preserve"> kaliteli</w:t>
            </w:r>
            <w:r w:rsidR="0004207A" w:rsidRPr="00D45645">
              <w:rPr>
                <w:rFonts w:ascii="Arial" w:hAnsi="Arial" w:cs="Arial"/>
                <w:sz w:val="12"/>
                <w:szCs w:val="12"/>
                <w:lang w:val="de-DE"/>
              </w:rPr>
              <w:t xml:space="preserve">, </w:t>
            </w:r>
            <w:r w:rsidR="00975825" w:rsidRPr="00D45645">
              <w:rPr>
                <w:rFonts w:ascii="Arial" w:hAnsi="Arial" w:cs="Arial"/>
                <w:sz w:val="12"/>
                <w:szCs w:val="12"/>
                <w:lang w:val="de-DE"/>
              </w:rPr>
              <w:t>TSE belgeli</w:t>
            </w:r>
            <w:r w:rsidR="0004207A" w:rsidRPr="00D45645">
              <w:rPr>
                <w:rFonts w:ascii="Arial" w:hAnsi="Arial" w:cs="Arial"/>
                <w:sz w:val="12"/>
                <w:szCs w:val="12"/>
                <w:lang w:val="de-DE"/>
              </w:rPr>
              <w:t xml:space="preserve"> ürün.</w:t>
            </w:r>
          </w:p>
          <w:p w14:paraId="53BE168B" w14:textId="77777777" w:rsidR="00C57F02" w:rsidRPr="00D45645" w:rsidRDefault="00C57F02" w:rsidP="00F93A48">
            <w:pPr>
              <w:pStyle w:val="TableParagraph"/>
              <w:spacing w:before="8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14:paraId="7833DF10" w14:textId="1B347753" w:rsidR="00C57F02" w:rsidRPr="00D45645" w:rsidRDefault="00C57F02" w:rsidP="00E85A3B">
            <w:pPr>
              <w:pStyle w:val="TableParagraph"/>
              <w:ind w:left="27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C57F02" w:rsidRPr="00D45645" w14:paraId="347E1A53" w14:textId="77777777" w:rsidTr="00C57F02">
        <w:trPr>
          <w:trHeight w:val="575"/>
        </w:trPr>
        <w:tc>
          <w:tcPr>
            <w:tcW w:w="1949" w:type="dxa"/>
          </w:tcPr>
          <w:p w14:paraId="3A0AFC0A" w14:textId="1A2B47E7" w:rsidR="00CA4813" w:rsidRPr="00D45645" w:rsidRDefault="00CA4813" w:rsidP="00CA4813">
            <w:pPr>
              <w:pStyle w:val="TableParagraph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14:paraId="7C8C7FC5" w14:textId="77777777" w:rsidR="00B20708" w:rsidRPr="00D45645" w:rsidRDefault="00B20708" w:rsidP="00CA4813">
            <w:pPr>
              <w:pStyle w:val="TableParagraph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14:paraId="0DF4A4C0" w14:textId="53AF9E59" w:rsidR="00B20708" w:rsidRPr="00D45645" w:rsidRDefault="00B20708" w:rsidP="00CA4813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  <w:r w:rsidRPr="00D45645">
              <w:rPr>
                <w:rFonts w:ascii="Arial" w:hAnsi="Arial" w:cs="Arial"/>
                <w:sz w:val="12"/>
                <w:szCs w:val="12"/>
              </w:rPr>
              <w:t>Kolonya / Cologne</w:t>
            </w:r>
          </w:p>
          <w:p w14:paraId="08CEB2C7" w14:textId="3E0DFF61" w:rsidR="00C57F02" w:rsidRPr="00D45645" w:rsidRDefault="00C57F02" w:rsidP="00F93A48">
            <w:pPr>
              <w:pStyle w:val="TableParagraph"/>
              <w:spacing w:line="80" w:lineRule="exact"/>
              <w:ind w:left="1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9" w:type="dxa"/>
          </w:tcPr>
          <w:p w14:paraId="7CAD2C18" w14:textId="77777777" w:rsidR="00C57F02" w:rsidRPr="00D45645" w:rsidRDefault="00C57F02" w:rsidP="00C57F02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A819094" w14:textId="77777777" w:rsidR="00C57F02" w:rsidRPr="00D45645" w:rsidRDefault="00C57F02" w:rsidP="00C57F02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7943AFB" w14:textId="77777777" w:rsidR="00C57F02" w:rsidRPr="00D45645" w:rsidRDefault="00C57F02" w:rsidP="00C57F02">
            <w:pPr>
              <w:pStyle w:val="TableParagraph"/>
              <w:spacing w:before="56"/>
              <w:ind w:left="1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5645">
              <w:rPr>
                <w:rFonts w:ascii="Arial" w:hAnsi="Arial" w:cs="Arial"/>
                <w:color w:val="44546A"/>
                <w:w w:val="108"/>
                <w:sz w:val="12"/>
                <w:szCs w:val="12"/>
              </w:rPr>
              <w:t>1</w:t>
            </w:r>
          </w:p>
        </w:tc>
        <w:tc>
          <w:tcPr>
            <w:tcW w:w="962" w:type="dxa"/>
          </w:tcPr>
          <w:p w14:paraId="0CA79863" w14:textId="77777777" w:rsidR="00C57F02" w:rsidRPr="00D45645" w:rsidRDefault="00C57F02" w:rsidP="00A141F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48DC258" w14:textId="77777777" w:rsidR="00C57F02" w:rsidRPr="00D45645" w:rsidRDefault="00C57F02" w:rsidP="00A141F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D655C2C" w14:textId="46EF4287" w:rsidR="00C57F02" w:rsidRPr="00D45645" w:rsidRDefault="00AB5F33" w:rsidP="00A141F3">
            <w:pPr>
              <w:pStyle w:val="TableParagraph"/>
              <w:spacing w:before="56"/>
              <w:ind w:left="22" w:right="1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44546A"/>
                <w:w w:val="110"/>
                <w:sz w:val="12"/>
                <w:szCs w:val="12"/>
              </w:rPr>
              <w:t>1.0</w:t>
            </w:r>
            <w:r w:rsidR="00C57F02" w:rsidRPr="00D45645">
              <w:rPr>
                <w:rFonts w:ascii="Arial" w:hAnsi="Arial" w:cs="Arial"/>
                <w:color w:val="44546A"/>
                <w:w w:val="110"/>
                <w:sz w:val="12"/>
                <w:szCs w:val="12"/>
              </w:rPr>
              <w:t>00</w:t>
            </w:r>
          </w:p>
        </w:tc>
        <w:tc>
          <w:tcPr>
            <w:tcW w:w="1134" w:type="dxa"/>
          </w:tcPr>
          <w:p w14:paraId="548DD249" w14:textId="77777777" w:rsidR="00C57F02" w:rsidRPr="00D45645" w:rsidRDefault="00C57F02" w:rsidP="00A141F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FC90D3D" w14:textId="77777777" w:rsidR="00C57F02" w:rsidRPr="00D45645" w:rsidRDefault="00C57F02" w:rsidP="00A141F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F0DCB61" w14:textId="630B68B3" w:rsidR="00C57F02" w:rsidRPr="00D45645" w:rsidRDefault="00AB5F33" w:rsidP="00A141F3">
            <w:pPr>
              <w:pStyle w:val="TableParagraph"/>
              <w:spacing w:before="56"/>
              <w:ind w:left="22" w:right="1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44546A"/>
                <w:w w:val="110"/>
                <w:sz w:val="12"/>
                <w:szCs w:val="12"/>
              </w:rPr>
              <w:t>1.0</w:t>
            </w:r>
            <w:r w:rsidR="00C57F02" w:rsidRPr="00D45645">
              <w:rPr>
                <w:rFonts w:ascii="Arial" w:hAnsi="Arial" w:cs="Arial"/>
                <w:color w:val="44546A"/>
                <w:w w:val="110"/>
                <w:sz w:val="12"/>
                <w:szCs w:val="12"/>
              </w:rPr>
              <w:t>00</w:t>
            </w:r>
          </w:p>
        </w:tc>
        <w:tc>
          <w:tcPr>
            <w:tcW w:w="4678" w:type="dxa"/>
          </w:tcPr>
          <w:p w14:paraId="29C7046F" w14:textId="77777777" w:rsidR="00C57F02" w:rsidRPr="00D45645" w:rsidRDefault="00C57F02" w:rsidP="00F93A48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14:paraId="51E7A314" w14:textId="789CEC5F" w:rsidR="00C57F02" w:rsidRPr="00D45645" w:rsidRDefault="00456C5D" w:rsidP="00F93A48">
            <w:pPr>
              <w:pStyle w:val="TableParagraph"/>
              <w:spacing w:before="1" w:line="90" w:lineRule="atLeast"/>
              <w:ind w:left="12" w:right="4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0,5ml’lik </w:t>
            </w:r>
            <w:r w:rsidRPr="00D45645">
              <w:rPr>
                <w:rFonts w:ascii="Arial" w:hAnsi="Arial" w:cs="Arial"/>
                <w:sz w:val="12"/>
                <w:szCs w:val="12"/>
              </w:rPr>
              <w:t>şişe</w:t>
            </w:r>
            <w:r w:rsidR="00C0669A" w:rsidRPr="00D45645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811E52" w:rsidRPr="00D45645">
              <w:rPr>
                <w:rFonts w:ascii="Arial" w:hAnsi="Arial" w:cs="Arial"/>
                <w:sz w:val="12"/>
                <w:szCs w:val="12"/>
              </w:rPr>
              <w:t>80 derece Limon esanslı</w:t>
            </w:r>
            <w:r w:rsidR="00E85A3B" w:rsidRPr="00D45645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C0669A" w:rsidRPr="00D45645">
              <w:rPr>
                <w:rFonts w:ascii="Arial" w:hAnsi="Arial" w:cs="Arial"/>
                <w:sz w:val="12"/>
                <w:szCs w:val="12"/>
              </w:rPr>
              <w:t>Güze</w:t>
            </w:r>
            <w:r w:rsidR="00E85A3B" w:rsidRPr="00D45645">
              <w:rPr>
                <w:rFonts w:ascii="Arial" w:hAnsi="Arial" w:cs="Arial"/>
                <w:sz w:val="12"/>
                <w:szCs w:val="12"/>
              </w:rPr>
              <w:t>l</w:t>
            </w:r>
            <w:r w:rsidR="00C0669A" w:rsidRPr="00D45645">
              <w:rPr>
                <w:rFonts w:ascii="Arial" w:hAnsi="Arial" w:cs="Arial"/>
                <w:sz w:val="12"/>
                <w:szCs w:val="12"/>
              </w:rPr>
              <w:t xml:space="preserve"> koku ve ferahlık verme</w:t>
            </w:r>
            <w:r w:rsidR="00E85A3B" w:rsidRPr="00D45645">
              <w:rPr>
                <w:rFonts w:ascii="Arial" w:hAnsi="Arial" w:cs="Arial"/>
                <w:sz w:val="12"/>
                <w:szCs w:val="12"/>
              </w:rPr>
              <w:t>li.</w:t>
            </w:r>
            <w:r w:rsidR="00C0669A" w:rsidRPr="00D45645">
              <w:rPr>
                <w:rFonts w:ascii="Arial" w:hAnsi="Arial" w:cs="Arial"/>
                <w:sz w:val="12"/>
                <w:szCs w:val="12"/>
              </w:rPr>
              <w:t xml:space="preserve"> Dermotolojik ola</w:t>
            </w:r>
            <w:r w:rsidR="00811E52" w:rsidRPr="00D45645">
              <w:rPr>
                <w:rFonts w:ascii="Arial" w:hAnsi="Arial" w:cs="Arial"/>
                <w:sz w:val="12"/>
                <w:szCs w:val="12"/>
              </w:rPr>
              <w:t>r</w:t>
            </w:r>
            <w:r w:rsidR="00C0669A" w:rsidRPr="00D45645">
              <w:rPr>
                <w:rFonts w:ascii="Arial" w:hAnsi="Arial" w:cs="Arial"/>
                <w:sz w:val="12"/>
                <w:szCs w:val="12"/>
              </w:rPr>
              <w:t>ak test edilip onaylanmış</w:t>
            </w:r>
            <w:r w:rsidR="004B34E6" w:rsidRPr="00D45645">
              <w:rPr>
                <w:rFonts w:ascii="Arial" w:hAnsi="Arial" w:cs="Arial"/>
                <w:sz w:val="12"/>
                <w:szCs w:val="12"/>
              </w:rPr>
              <w:t xml:space="preserve">. Piyasa bilinirliği olan </w:t>
            </w:r>
            <w:r w:rsidR="00292A4B" w:rsidRPr="00D45645">
              <w:rPr>
                <w:rFonts w:ascii="Arial" w:hAnsi="Arial" w:cs="Arial"/>
                <w:sz w:val="12"/>
                <w:szCs w:val="12"/>
              </w:rPr>
              <w:t>kaliteli</w:t>
            </w:r>
            <w:r w:rsidR="0004207A" w:rsidRPr="00D45645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4B34E6" w:rsidRPr="00D45645">
              <w:rPr>
                <w:rFonts w:ascii="Arial" w:hAnsi="Arial" w:cs="Arial"/>
                <w:sz w:val="12"/>
                <w:szCs w:val="12"/>
              </w:rPr>
              <w:t>TSE belgeli</w:t>
            </w:r>
            <w:r w:rsidR="0004207A" w:rsidRPr="00D45645">
              <w:rPr>
                <w:rFonts w:ascii="Arial" w:hAnsi="Arial" w:cs="Arial"/>
                <w:sz w:val="12"/>
                <w:szCs w:val="12"/>
              </w:rPr>
              <w:t xml:space="preserve"> ürün.</w:t>
            </w:r>
          </w:p>
          <w:p w14:paraId="462E2B16" w14:textId="46EFD288" w:rsidR="00C0669A" w:rsidRPr="00D45645" w:rsidRDefault="00C0669A" w:rsidP="00F93A48">
            <w:pPr>
              <w:pStyle w:val="TableParagraph"/>
              <w:spacing w:before="1" w:line="90" w:lineRule="atLeast"/>
              <w:ind w:left="12" w:right="4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57F02" w:rsidRPr="00D45645" w14:paraId="53E2863F" w14:textId="77777777" w:rsidTr="00C57F02">
        <w:trPr>
          <w:trHeight w:val="758"/>
        </w:trPr>
        <w:tc>
          <w:tcPr>
            <w:tcW w:w="1949" w:type="dxa"/>
          </w:tcPr>
          <w:p w14:paraId="64C4B46C" w14:textId="77777777" w:rsidR="00C57F02" w:rsidRPr="00D45645" w:rsidRDefault="00C57F02" w:rsidP="00F93A48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14:paraId="694A7E01" w14:textId="77777777" w:rsidR="00C57F02" w:rsidRPr="00D45645" w:rsidRDefault="00C57F02" w:rsidP="00F93A48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14:paraId="4009A93A" w14:textId="238C66A8" w:rsidR="00CA4813" w:rsidRPr="00D45645" w:rsidRDefault="0027193F" w:rsidP="00CA4813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  <w:r w:rsidRPr="00D45645">
              <w:rPr>
                <w:rFonts w:ascii="Arial" w:hAnsi="Arial" w:cs="Arial"/>
                <w:sz w:val="12"/>
                <w:szCs w:val="12"/>
              </w:rPr>
              <w:t>Şampuan / Shampoo</w:t>
            </w:r>
          </w:p>
          <w:p w14:paraId="63E7C202" w14:textId="5273D044" w:rsidR="00C57F02" w:rsidRPr="00D45645" w:rsidRDefault="00C57F02" w:rsidP="00F93A48">
            <w:pPr>
              <w:pStyle w:val="TableParagraph"/>
              <w:spacing w:line="80" w:lineRule="exact"/>
              <w:ind w:left="1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9" w:type="dxa"/>
          </w:tcPr>
          <w:p w14:paraId="4D0AA596" w14:textId="77777777" w:rsidR="00C57F02" w:rsidRPr="00D45645" w:rsidRDefault="00C57F02" w:rsidP="00C57F02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C7F43AF" w14:textId="77777777" w:rsidR="00C57F02" w:rsidRPr="00D45645" w:rsidRDefault="00C57F02" w:rsidP="00C57F02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54FA405" w14:textId="45F7B3FD" w:rsidR="00C57F02" w:rsidRPr="00D45645" w:rsidRDefault="0027193F" w:rsidP="0027193F">
            <w:pPr>
              <w:pStyle w:val="TableParagraph"/>
              <w:spacing w:before="55"/>
              <w:rPr>
                <w:rFonts w:ascii="Arial" w:hAnsi="Arial" w:cs="Arial"/>
                <w:sz w:val="12"/>
                <w:szCs w:val="12"/>
              </w:rPr>
            </w:pPr>
            <w:r w:rsidRPr="00D45645">
              <w:rPr>
                <w:rFonts w:ascii="Arial" w:hAnsi="Arial" w:cs="Arial"/>
                <w:sz w:val="12"/>
                <w:szCs w:val="12"/>
              </w:rPr>
              <w:t xml:space="preserve">                   </w:t>
            </w:r>
            <w:r w:rsidR="00C57F02" w:rsidRPr="00D45645">
              <w:rPr>
                <w:rFonts w:ascii="Arial" w:hAnsi="Arial" w:cs="Arial"/>
                <w:color w:val="44546A"/>
                <w:w w:val="108"/>
                <w:sz w:val="12"/>
                <w:szCs w:val="12"/>
              </w:rPr>
              <w:t>1</w:t>
            </w:r>
          </w:p>
        </w:tc>
        <w:tc>
          <w:tcPr>
            <w:tcW w:w="962" w:type="dxa"/>
          </w:tcPr>
          <w:p w14:paraId="7B5419CC" w14:textId="77777777" w:rsidR="00C57F02" w:rsidRPr="00D45645" w:rsidRDefault="00C57F02" w:rsidP="00A141F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46E99F9" w14:textId="77777777" w:rsidR="00C57F02" w:rsidRPr="00D45645" w:rsidRDefault="00C57F02" w:rsidP="00A141F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9F93A06" w14:textId="776CD7FA" w:rsidR="00C57F02" w:rsidRPr="00D45645" w:rsidRDefault="00456C5D" w:rsidP="00A141F3">
            <w:pPr>
              <w:pStyle w:val="TableParagraph"/>
              <w:spacing w:before="55"/>
              <w:ind w:right="1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1.0</w:t>
            </w:r>
            <w:r w:rsidR="00C57F02" w:rsidRPr="00D45645">
              <w:rPr>
                <w:rFonts w:ascii="Arial" w:hAnsi="Arial" w:cs="Arial"/>
                <w:color w:val="44546A"/>
                <w:w w:val="110"/>
                <w:sz w:val="12"/>
                <w:szCs w:val="12"/>
              </w:rPr>
              <w:t>00</w:t>
            </w:r>
          </w:p>
        </w:tc>
        <w:tc>
          <w:tcPr>
            <w:tcW w:w="1134" w:type="dxa"/>
          </w:tcPr>
          <w:p w14:paraId="0933A5F8" w14:textId="77777777" w:rsidR="00C57F02" w:rsidRPr="00D45645" w:rsidRDefault="00C57F02" w:rsidP="00A141F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D72BE8A" w14:textId="77777777" w:rsidR="00C57F02" w:rsidRPr="00D45645" w:rsidRDefault="00C57F02" w:rsidP="00A141F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18C02E9" w14:textId="47BC7E88" w:rsidR="00C57F02" w:rsidRPr="00D45645" w:rsidRDefault="00456C5D" w:rsidP="00A141F3">
            <w:pPr>
              <w:pStyle w:val="TableParagraph"/>
              <w:spacing w:before="55"/>
              <w:ind w:right="1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1.0</w:t>
            </w:r>
            <w:r w:rsidR="00C57F02" w:rsidRPr="00D45645">
              <w:rPr>
                <w:rFonts w:ascii="Arial" w:hAnsi="Arial" w:cs="Arial"/>
                <w:color w:val="44546A"/>
                <w:w w:val="110"/>
                <w:sz w:val="12"/>
                <w:szCs w:val="12"/>
              </w:rPr>
              <w:t>00</w:t>
            </w:r>
          </w:p>
        </w:tc>
        <w:tc>
          <w:tcPr>
            <w:tcW w:w="4678" w:type="dxa"/>
          </w:tcPr>
          <w:p w14:paraId="4B5E225E" w14:textId="77777777" w:rsidR="00C57F02" w:rsidRPr="00D45645" w:rsidRDefault="00C57F02" w:rsidP="00F93A48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14:paraId="6DEFE5BE" w14:textId="7F517F3D" w:rsidR="00C57F02" w:rsidRPr="00D45645" w:rsidRDefault="00CE7F8A" w:rsidP="00CE7F8A">
            <w:pPr>
              <w:pStyle w:val="TableParagraph"/>
              <w:spacing w:before="41" w:line="290" w:lineRule="auto"/>
              <w:ind w:right="28"/>
              <w:rPr>
                <w:rFonts w:ascii="Arial" w:hAnsi="Arial" w:cs="Arial"/>
                <w:sz w:val="12"/>
                <w:szCs w:val="12"/>
              </w:rPr>
            </w:pPr>
            <w:r w:rsidRPr="00D45645">
              <w:rPr>
                <w:rFonts w:ascii="Arial" w:hAnsi="Arial" w:cs="Arial"/>
                <w:sz w:val="12"/>
                <w:szCs w:val="12"/>
              </w:rPr>
              <w:t xml:space="preserve">Yetişkinler için </w:t>
            </w:r>
            <w:r w:rsidR="008654B4" w:rsidRPr="00D45645">
              <w:rPr>
                <w:rFonts w:ascii="Arial" w:hAnsi="Arial" w:cs="Arial"/>
                <w:sz w:val="12"/>
                <w:szCs w:val="12"/>
              </w:rPr>
              <w:t xml:space="preserve">en az </w:t>
            </w:r>
            <w:r w:rsidR="00456C5D">
              <w:rPr>
                <w:rFonts w:ascii="Arial" w:hAnsi="Arial" w:cs="Arial"/>
                <w:sz w:val="12"/>
                <w:szCs w:val="12"/>
              </w:rPr>
              <w:t>4</w:t>
            </w:r>
            <w:r w:rsidRPr="00D45645">
              <w:rPr>
                <w:rFonts w:ascii="Arial" w:hAnsi="Arial" w:cs="Arial"/>
                <w:sz w:val="12"/>
                <w:szCs w:val="12"/>
              </w:rPr>
              <w:t>00</w:t>
            </w:r>
            <w:r w:rsidR="00456C5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45645">
              <w:rPr>
                <w:rFonts w:ascii="Arial" w:hAnsi="Arial" w:cs="Arial"/>
                <w:sz w:val="12"/>
                <w:szCs w:val="12"/>
              </w:rPr>
              <w:t>m</w:t>
            </w:r>
            <w:r w:rsidR="00456C5D">
              <w:rPr>
                <w:rFonts w:ascii="Arial" w:hAnsi="Arial" w:cs="Arial"/>
                <w:sz w:val="12"/>
                <w:szCs w:val="12"/>
              </w:rPr>
              <w:t>l</w:t>
            </w:r>
            <w:r w:rsidRPr="00D45645">
              <w:rPr>
                <w:rFonts w:ascii="Arial" w:hAnsi="Arial" w:cs="Arial"/>
                <w:sz w:val="12"/>
                <w:szCs w:val="12"/>
              </w:rPr>
              <w:t>’lik şişe, Normal saçlar için, güzel kokulu, İnsana zararlı olmamalı ve özellikle gözleri tahriş etmemeli. Dermatolojik olarak test edilip onaylanmış olmalı, Ürüne ait TSE 9676 belgesi olmalı.</w:t>
            </w:r>
            <w:r w:rsidR="004B34E6" w:rsidRPr="00D45645">
              <w:rPr>
                <w:rFonts w:ascii="Arial" w:hAnsi="Arial" w:cs="Arial"/>
                <w:sz w:val="12"/>
                <w:szCs w:val="12"/>
              </w:rPr>
              <w:t xml:space="preserve"> Piyasa bilinirliği olan</w:t>
            </w:r>
            <w:r w:rsidR="00292A4B" w:rsidRPr="00D45645">
              <w:rPr>
                <w:rFonts w:ascii="Arial" w:hAnsi="Arial" w:cs="Arial"/>
                <w:sz w:val="12"/>
                <w:szCs w:val="12"/>
              </w:rPr>
              <w:t xml:space="preserve"> kaliteli</w:t>
            </w:r>
            <w:r w:rsidR="004B34E6" w:rsidRPr="00D45645">
              <w:rPr>
                <w:rFonts w:ascii="Arial" w:hAnsi="Arial" w:cs="Arial"/>
                <w:sz w:val="12"/>
                <w:szCs w:val="12"/>
              </w:rPr>
              <w:t xml:space="preserve"> ürün.</w:t>
            </w:r>
          </w:p>
        </w:tc>
      </w:tr>
      <w:tr w:rsidR="00CA4813" w:rsidRPr="00D45645" w14:paraId="524BFEAE" w14:textId="77777777" w:rsidTr="00C57F02">
        <w:trPr>
          <w:trHeight w:val="712"/>
        </w:trPr>
        <w:tc>
          <w:tcPr>
            <w:tcW w:w="1949" w:type="dxa"/>
          </w:tcPr>
          <w:p w14:paraId="34AF722F" w14:textId="77777777" w:rsidR="00CA4813" w:rsidRPr="00D45645" w:rsidRDefault="00CA4813" w:rsidP="00CA4813">
            <w:pPr>
              <w:pStyle w:val="TableParagraph"/>
              <w:spacing w:before="60" w:line="80" w:lineRule="exact"/>
              <w:ind w:left="14"/>
              <w:rPr>
                <w:rFonts w:ascii="Arial" w:hAnsi="Arial" w:cs="Arial"/>
                <w:sz w:val="12"/>
                <w:szCs w:val="12"/>
              </w:rPr>
            </w:pPr>
          </w:p>
          <w:p w14:paraId="56D06854" w14:textId="77777777" w:rsidR="00CA4813" w:rsidRPr="00D45645" w:rsidRDefault="00CA4813" w:rsidP="00CA4813">
            <w:pPr>
              <w:pStyle w:val="TableParagraph"/>
              <w:spacing w:before="60" w:line="80" w:lineRule="exact"/>
              <w:ind w:left="14"/>
              <w:rPr>
                <w:rFonts w:ascii="Arial" w:hAnsi="Arial" w:cs="Arial"/>
                <w:sz w:val="12"/>
                <w:szCs w:val="12"/>
              </w:rPr>
            </w:pPr>
          </w:p>
          <w:p w14:paraId="25462B90" w14:textId="3626FFD5" w:rsidR="00CA4813" w:rsidRPr="00D45645" w:rsidRDefault="00CA4813" w:rsidP="00CA4813">
            <w:pPr>
              <w:pStyle w:val="TableParagraph"/>
              <w:spacing w:before="60" w:line="80" w:lineRule="exact"/>
              <w:ind w:left="14"/>
              <w:rPr>
                <w:rFonts w:ascii="Arial" w:hAnsi="Arial" w:cs="Arial"/>
                <w:sz w:val="12"/>
                <w:szCs w:val="12"/>
              </w:rPr>
            </w:pPr>
            <w:r w:rsidRPr="00D45645">
              <w:rPr>
                <w:rFonts w:ascii="Arial" w:hAnsi="Arial" w:cs="Arial"/>
                <w:sz w:val="12"/>
                <w:szCs w:val="12"/>
              </w:rPr>
              <w:t>El</w:t>
            </w:r>
            <w:r w:rsidR="00EA0EA4" w:rsidRPr="00D45645">
              <w:rPr>
                <w:rFonts w:ascii="Arial" w:hAnsi="Arial" w:cs="Arial"/>
                <w:sz w:val="12"/>
                <w:szCs w:val="12"/>
              </w:rPr>
              <w:t xml:space="preserve"> Kremi / Hand Cream  </w:t>
            </w:r>
          </w:p>
        </w:tc>
        <w:tc>
          <w:tcPr>
            <w:tcW w:w="1219" w:type="dxa"/>
          </w:tcPr>
          <w:p w14:paraId="1001E837" w14:textId="77777777" w:rsidR="00CA4813" w:rsidRPr="00D45645" w:rsidRDefault="00CA4813" w:rsidP="00CA481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4364299" w14:textId="77777777" w:rsidR="00CA4813" w:rsidRPr="00D45645" w:rsidRDefault="00CA4813" w:rsidP="00CA481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0A5BF66" w14:textId="77777777" w:rsidR="00CA4813" w:rsidRPr="00D45645" w:rsidRDefault="00CA4813" w:rsidP="00CA4813">
            <w:pPr>
              <w:pStyle w:val="TableParagraph"/>
              <w:spacing w:before="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1AC8167" w14:textId="77777777" w:rsidR="00CA4813" w:rsidRPr="00D45645" w:rsidRDefault="00CA4813" w:rsidP="00CA4813">
            <w:pPr>
              <w:pStyle w:val="TableParagraph"/>
              <w:ind w:left="1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5645">
              <w:rPr>
                <w:rFonts w:ascii="Arial" w:hAnsi="Arial" w:cs="Arial"/>
                <w:color w:val="44546A"/>
                <w:w w:val="108"/>
                <w:sz w:val="12"/>
                <w:szCs w:val="12"/>
              </w:rPr>
              <w:t>1</w:t>
            </w:r>
          </w:p>
        </w:tc>
        <w:tc>
          <w:tcPr>
            <w:tcW w:w="962" w:type="dxa"/>
          </w:tcPr>
          <w:p w14:paraId="21ECFBA0" w14:textId="77777777" w:rsidR="00CA4813" w:rsidRPr="00D45645" w:rsidRDefault="00CA4813" w:rsidP="00A141F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B7DED3D" w14:textId="77777777" w:rsidR="00CA4813" w:rsidRPr="00D45645" w:rsidRDefault="00CA4813" w:rsidP="00A141F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902F4E8" w14:textId="11DF6E53" w:rsidR="00CA4813" w:rsidRPr="00D45645" w:rsidRDefault="00CA4813" w:rsidP="00A141F3">
            <w:pPr>
              <w:pStyle w:val="TableParagraph"/>
              <w:spacing w:before="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17A4785" w14:textId="7E3EE0EC" w:rsidR="00CA4813" w:rsidRPr="00D45645" w:rsidRDefault="00456C5D" w:rsidP="00A141F3">
            <w:pPr>
              <w:pStyle w:val="TableParagraph"/>
              <w:ind w:left="22" w:right="1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44546A"/>
                <w:w w:val="110"/>
                <w:sz w:val="12"/>
                <w:szCs w:val="12"/>
              </w:rPr>
              <w:t>1.0</w:t>
            </w:r>
            <w:r w:rsidR="00CA4813" w:rsidRPr="00D45645">
              <w:rPr>
                <w:rFonts w:ascii="Arial" w:hAnsi="Arial" w:cs="Arial"/>
                <w:color w:val="44546A"/>
                <w:w w:val="110"/>
                <w:sz w:val="12"/>
                <w:szCs w:val="12"/>
              </w:rPr>
              <w:t>00</w:t>
            </w:r>
          </w:p>
        </w:tc>
        <w:tc>
          <w:tcPr>
            <w:tcW w:w="1134" w:type="dxa"/>
          </w:tcPr>
          <w:p w14:paraId="1B1667A0" w14:textId="77777777" w:rsidR="00CA4813" w:rsidRPr="00D45645" w:rsidRDefault="00CA4813" w:rsidP="00A141F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5922257" w14:textId="77777777" w:rsidR="00CA4813" w:rsidRPr="00D45645" w:rsidRDefault="00CA4813" w:rsidP="00A141F3">
            <w:pPr>
              <w:pStyle w:val="TableParagraph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23C4CCF" w14:textId="77777777" w:rsidR="00CA4813" w:rsidRPr="00D45645" w:rsidRDefault="00CA4813" w:rsidP="00A141F3">
            <w:pPr>
              <w:pStyle w:val="TableParagraph"/>
              <w:spacing w:before="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E5B5593" w14:textId="6F6098B5" w:rsidR="00CA4813" w:rsidRPr="00D45645" w:rsidRDefault="00456C5D" w:rsidP="00A141F3">
            <w:pPr>
              <w:pStyle w:val="TableParagraph"/>
              <w:ind w:left="22" w:right="11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44546A"/>
                <w:w w:val="110"/>
                <w:sz w:val="12"/>
                <w:szCs w:val="12"/>
              </w:rPr>
              <w:t>1.0</w:t>
            </w:r>
            <w:r w:rsidR="00CA4813" w:rsidRPr="00D45645">
              <w:rPr>
                <w:rFonts w:ascii="Arial" w:hAnsi="Arial" w:cs="Arial"/>
                <w:color w:val="44546A"/>
                <w:w w:val="110"/>
                <w:sz w:val="12"/>
                <w:szCs w:val="12"/>
              </w:rPr>
              <w:t>00</w:t>
            </w:r>
          </w:p>
        </w:tc>
        <w:tc>
          <w:tcPr>
            <w:tcW w:w="4678" w:type="dxa"/>
          </w:tcPr>
          <w:p w14:paraId="0221874B" w14:textId="77777777" w:rsidR="00CA4813" w:rsidRPr="00D45645" w:rsidRDefault="00CA4813" w:rsidP="00CE7F8A">
            <w:pPr>
              <w:pStyle w:val="TableParagraph"/>
              <w:spacing w:before="35" w:line="90" w:lineRule="atLeast"/>
              <w:ind w:right="24"/>
              <w:rPr>
                <w:rFonts w:ascii="Arial" w:hAnsi="Arial" w:cs="Arial"/>
                <w:sz w:val="12"/>
                <w:szCs w:val="12"/>
              </w:rPr>
            </w:pPr>
          </w:p>
          <w:p w14:paraId="5746AA64" w14:textId="621B387D" w:rsidR="00CE7F8A" w:rsidRPr="00D45645" w:rsidRDefault="00CE7F8A" w:rsidP="00CE7F8A">
            <w:pPr>
              <w:pStyle w:val="TableParagraph"/>
              <w:spacing w:before="35" w:line="90" w:lineRule="atLeast"/>
              <w:ind w:right="24"/>
              <w:rPr>
                <w:rFonts w:ascii="Arial" w:hAnsi="Arial" w:cs="Arial"/>
                <w:sz w:val="12"/>
                <w:szCs w:val="12"/>
              </w:rPr>
            </w:pPr>
            <w:r w:rsidRPr="00D45645">
              <w:rPr>
                <w:rFonts w:ascii="Arial" w:hAnsi="Arial" w:cs="Arial"/>
                <w:sz w:val="12"/>
                <w:szCs w:val="12"/>
              </w:rPr>
              <w:t xml:space="preserve">Yetişkinler için </w:t>
            </w:r>
            <w:r w:rsidR="008654B4" w:rsidRPr="00D45645">
              <w:rPr>
                <w:rFonts w:ascii="Arial" w:hAnsi="Arial" w:cs="Arial"/>
                <w:sz w:val="12"/>
                <w:szCs w:val="12"/>
              </w:rPr>
              <w:t xml:space="preserve">en az </w:t>
            </w:r>
            <w:r w:rsidRPr="00D45645">
              <w:rPr>
                <w:rFonts w:ascii="Arial" w:hAnsi="Arial" w:cs="Arial"/>
                <w:sz w:val="12"/>
                <w:szCs w:val="12"/>
              </w:rPr>
              <w:t>2</w:t>
            </w:r>
            <w:r w:rsidR="00456C5D">
              <w:rPr>
                <w:rFonts w:ascii="Arial" w:hAnsi="Arial" w:cs="Arial"/>
                <w:sz w:val="12"/>
                <w:szCs w:val="12"/>
              </w:rPr>
              <w:t>0</w:t>
            </w:r>
            <w:r w:rsidRPr="00D45645">
              <w:rPr>
                <w:rFonts w:ascii="Arial" w:hAnsi="Arial" w:cs="Arial"/>
                <w:sz w:val="12"/>
                <w:szCs w:val="12"/>
              </w:rPr>
              <w:t>0</w:t>
            </w:r>
            <w:r w:rsidR="00456C5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45645">
              <w:rPr>
                <w:rFonts w:ascii="Arial" w:hAnsi="Arial" w:cs="Arial"/>
                <w:sz w:val="12"/>
                <w:szCs w:val="12"/>
              </w:rPr>
              <w:t>ml’lik kutu</w:t>
            </w:r>
            <w:r w:rsidR="00DB35F2" w:rsidRPr="00D45645">
              <w:rPr>
                <w:rFonts w:ascii="Arial" w:hAnsi="Arial" w:cs="Arial"/>
                <w:sz w:val="12"/>
                <w:szCs w:val="12"/>
              </w:rPr>
              <w:t xml:space="preserve"> ambalajlı</w:t>
            </w:r>
            <w:r w:rsidRPr="00D45645">
              <w:rPr>
                <w:rFonts w:ascii="Arial" w:hAnsi="Arial" w:cs="Arial"/>
                <w:sz w:val="12"/>
                <w:szCs w:val="12"/>
              </w:rPr>
              <w:t>, Cildi koruyucu, besleyici ve nemlendiricili olmalı. Dermotolojik ola</w:t>
            </w:r>
            <w:r w:rsidR="005C2AC5" w:rsidRPr="00D45645">
              <w:rPr>
                <w:rFonts w:ascii="Arial" w:hAnsi="Arial" w:cs="Arial"/>
                <w:sz w:val="12"/>
                <w:szCs w:val="12"/>
              </w:rPr>
              <w:t>r</w:t>
            </w:r>
            <w:r w:rsidRPr="00D45645">
              <w:rPr>
                <w:rFonts w:ascii="Arial" w:hAnsi="Arial" w:cs="Arial"/>
                <w:sz w:val="12"/>
                <w:szCs w:val="12"/>
              </w:rPr>
              <w:t>ak test edilip onaylanmış</w:t>
            </w:r>
            <w:r w:rsidR="004B34E6" w:rsidRPr="00D45645">
              <w:rPr>
                <w:rFonts w:ascii="Arial" w:hAnsi="Arial" w:cs="Arial"/>
                <w:sz w:val="12"/>
                <w:szCs w:val="12"/>
              </w:rPr>
              <w:t xml:space="preserve">. Piyasa bilinirliği olan </w:t>
            </w:r>
            <w:r w:rsidR="00292A4B" w:rsidRPr="00D45645">
              <w:rPr>
                <w:rFonts w:ascii="Arial" w:hAnsi="Arial" w:cs="Arial"/>
                <w:sz w:val="12"/>
                <w:szCs w:val="12"/>
              </w:rPr>
              <w:t>kaliteli</w:t>
            </w:r>
            <w:r w:rsidR="004B34E6" w:rsidRPr="00D45645">
              <w:rPr>
                <w:rFonts w:ascii="Arial" w:hAnsi="Arial" w:cs="Arial"/>
                <w:sz w:val="12"/>
                <w:szCs w:val="12"/>
              </w:rPr>
              <w:t>, TSE belgeli</w:t>
            </w:r>
            <w:r w:rsidR="0004207A" w:rsidRPr="00D45645">
              <w:rPr>
                <w:rFonts w:ascii="Arial" w:hAnsi="Arial" w:cs="Arial"/>
                <w:sz w:val="12"/>
                <w:szCs w:val="12"/>
              </w:rPr>
              <w:t xml:space="preserve"> ürün</w:t>
            </w:r>
            <w:r w:rsidR="004B34E6" w:rsidRPr="00D45645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</w:tbl>
    <w:p w14:paraId="64E3D8ED" w14:textId="77777777" w:rsidR="00894EF8" w:rsidRPr="00D45645" w:rsidRDefault="00894EF8" w:rsidP="00F93A48">
      <w:pPr>
        <w:rPr>
          <w:rFonts w:ascii="Arial" w:hAnsi="Arial" w:cs="Arial"/>
        </w:rPr>
      </w:pPr>
    </w:p>
    <w:sectPr w:rsidR="00894EF8" w:rsidRPr="00D456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080" w:right="11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538806" w14:textId="77777777" w:rsidR="00D57020" w:rsidRDefault="00D57020" w:rsidP="00460DA6">
      <w:r>
        <w:separator/>
      </w:r>
    </w:p>
  </w:endnote>
  <w:endnote w:type="continuationSeparator" w:id="0">
    <w:p w14:paraId="42514A1D" w14:textId="77777777" w:rsidR="00D57020" w:rsidRDefault="00D57020" w:rsidP="0046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29C55A" w14:textId="77777777" w:rsidR="00301B8B" w:rsidRDefault="00301B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769AF" w14:textId="77777777" w:rsidR="00301B8B" w:rsidRDefault="00301B8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AEF8B" w14:textId="77777777" w:rsidR="00301B8B" w:rsidRDefault="00301B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157F19" w14:textId="77777777" w:rsidR="00D57020" w:rsidRDefault="00D57020" w:rsidP="00460DA6">
      <w:r>
        <w:separator/>
      </w:r>
    </w:p>
  </w:footnote>
  <w:footnote w:type="continuationSeparator" w:id="0">
    <w:p w14:paraId="0B769DE4" w14:textId="77777777" w:rsidR="00D57020" w:rsidRDefault="00D57020" w:rsidP="00460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3AB3C" w14:textId="77777777" w:rsidR="00301B8B" w:rsidRDefault="00301B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CE915" w14:textId="77777777" w:rsidR="00460DA6" w:rsidRPr="00460DA6" w:rsidRDefault="00460DA6" w:rsidP="00460DA6">
    <w:pPr>
      <w:widowControl/>
      <w:autoSpaceDE/>
      <w:autoSpaceDN/>
      <w:spacing w:line="276" w:lineRule="auto"/>
      <w:jc w:val="center"/>
      <w:rPr>
        <w:rFonts w:ascii="Arial" w:hAnsi="Arial" w:cs="Arial"/>
        <w:b/>
        <w:sz w:val="20"/>
        <w:szCs w:val="20"/>
        <w:lang w:val="tr-TR" w:eastAsia="tr-TR" w:bidi="tr-TR"/>
      </w:rPr>
    </w:pPr>
    <w:r w:rsidRPr="00460DA6">
      <w:rPr>
        <w:rFonts w:ascii="Times New Roman" w:hAnsi="Times New Roman" w:cs="Times New Roman"/>
        <w:noProof/>
        <w:sz w:val="24"/>
        <w:szCs w:val="24"/>
        <w:lang w:val="tr-TR" w:eastAsia="tr-TR"/>
      </w:rPr>
      <w:drawing>
        <wp:inline distT="0" distB="0" distL="0" distR="0" wp14:anchorId="56704B71" wp14:editId="2D0B11DB">
          <wp:extent cx="993775" cy="257175"/>
          <wp:effectExtent l="0" t="0" r="0" b="9525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77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A6B0D5" w14:textId="77777777" w:rsidR="00460DA6" w:rsidRPr="00460DA6" w:rsidRDefault="00460DA6" w:rsidP="00460DA6">
    <w:pPr>
      <w:widowControl/>
      <w:autoSpaceDE/>
      <w:autoSpaceDN/>
      <w:spacing w:line="276" w:lineRule="auto"/>
      <w:jc w:val="center"/>
      <w:rPr>
        <w:rFonts w:ascii="Arial" w:hAnsi="Arial" w:cs="Arial"/>
        <w:b/>
        <w:sz w:val="18"/>
        <w:szCs w:val="20"/>
        <w:lang w:val="tr-TR" w:eastAsia="tr-TR" w:bidi="tr-TR"/>
      </w:rPr>
    </w:pPr>
  </w:p>
  <w:p w14:paraId="6BDAABED" w14:textId="366A1093" w:rsidR="00460DA6" w:rsidRPr="00460DA6" w:rsidRDefault="00460DA6" w:rsidP="00460DA6">
    <w:pPr>
      <w:widowControl/>
      <w:autoSpaceDE/>
      <w:autoSpaceDN/>
      <w:spacing w:line="276" w:lineRule="auto"/>
      <w:jc w:val="center"/>
      <w:rPr>
        <w:rFonts w:ascii="Arial" w:hAnsi="Arial" w:cs="Arial"/>
        <w:b/>
        <w:sz w:val="18"/>
        <w:szCs w:val="20"/>
        <w:lang w:val="tr-TR" w:eastAsia="tr-TR" w:bidi="tr-TR"/>
      </w:rPr>
    </w:pPr>
    <w:r w:rsidRPr="00460DA6">
      <w:rPr>
        <w:rFonts w:ascii="Arial" w:hAnsi="Arial" w:cs="Times New Roman"/>
        <w:b/>
        <w:sz w:val="18"/>
        <w:szCs w:val="24"/>
        <w:lang w:val="tr-TR" w:eastAsia="tr-TR" w:bidi="tr-TR"/>
      </w:rPr>
      <w:t xml:space="preserve">İHALE/TEKLİF TALEP NO: </w:t>
    </w:r>
    <w:r w:rsidR="00301B8B" w:rsidRPr="00301B8B">
      <w:rPr>
        <w:rFonts w:ascii="Arial" w:hAnsi="Arial" w:cs="Times New Roman"/>
        <w:b/>
        <w:sz w:val="18"/>
        <w:szCs w:val="24"/>
        <w:lang w:val="tr-TR" w:eastAsia="tr-TR" w:bidi="tr-TR"/>
      </w:rPr>
      <w:t>İHL008/0</w:t>
    </w:r>
    <w:r w:rsidR="0013356D">
      <w:rPr>
        <w:rFonts w:ascii="Arial" w:hAnsi="Arial" w:cs="Times New Roman"/>
        <w:b/>
        <w:sz w:val="18"/>
        <w:szCs w:val="24"/>
        <w:lang w:val="tr-TR" w:eastAsia="tr-TR" w:bidi="tr-TR"/>
      </w:rPr>
      <w:t>7</w:t>
    </w:r>
    <w:r w:rsidR="00301B8B" w:rsidRPr="00301B8B">
      <w:rPr>
        <w:rFonts w:ascii="Arial" w:hAnsi="Arial" w:cs="Times New Roman"/>
        <w:b/>
        <w:sz w:val="18"/>
        <w:szCs w:val="24"/>
        <w:lang w:val="tr-TR" w:eastAsia="tr-TR" w:bidi="tr-TR"/>
      </w:rPr>
      <w:t>052024-MK</w:t>
    </w:r>
  </w:p>
  <w:p w14:paraId="3F02870D" w14:textId="0A19329E" w:rsidR="00460DA6" w:rsidRPr="00460DA6" w:rsidRDefault="00E81BCC" w:rsidP="00460DA6">
    <w:pPr>
      <w:widowControl/>
      <w:autoSpaceDE/>
      <w:autoSpaceDN/>
      <w:spacing w:line="276" w:lineRule="auto"/>
      <w:jc w:val="center"/>
      <w:rPr>
        <w:rFonts w:cs="Arial"/>
        <w:sz w:val="24"/>
        <w:szCs w:val="24"/>
        <w:lang w:val="tr-TR"/>
      </w:rPr>
    </w:pPr>
    <w:r>
      <w:rPr>
        <w:rFonts w:ascii="Arial" w:hAnsi="Arial" w:cs="Times New Roman"/>
        <w:b/>
        <w:sz w:val="18"/>
        <w:szCs w:val="24"/>
        <w:lang w:val="tr-TR" w:eastAsia="tr-TR" w:bidi="tr-TR"/>
      </w:rPr>
      <w:t>GENEL TEMİZLİK VE KİŞİSEL HİJYEN MALZEME SETİ</w:t>
    </w:r>
    <w:r w:rsidR="00460DA6" w:rsidRPr="00460DA6">
      <w:rPr>
        <w:rFonts w:ascii="Arial" w:hAnsi="Arial" w:cs="Times New Roman"/>
        <w:b/>
        <w:sz w:val="18"/>
        <w:szCs w:val="24"/>
        <w:lang w:val="tr-TR" w:eastAsia="tr-TR" w:bidi="tr-TR"/>
      </w:rPr>
      <w:t xml:space="preserve"> SATIN ALIMI </w:t>
    </w:r>
  </w:p>
  <w:p w14:paraId="7248F9AB" w14:textId="77777777" w:rsidR="007A786D" w:rsidRDefault="007A786D" w:rsidP="00460DA6">
    <w:pPr>
      <w:widowControl/>
      <w:tabs>
        <w:tab w:val="center" w:pos="4680"/>
        <w:tab w:val="right" w:pos="9360"/>
      </w:tabs>
      <w:autoSpaceDE/>
      <w:autoSpaceDN/>
      <w:jc w:val="center"/>
      <w:rPr>
        <w:rFonts w:ascii="Arial" w:hAnsi="Arial" w:cs="Times New Roman"/>
        <w:b/>
        <w:sz w:val="18"/>
        <w:szCs w:val="24"/>
        <w:lang w:val="tr-TR" w:eastAsia="tr-TR" w:bidi="tr-TR"/>
      </w:rPr>
    </w:pPr>
    <w:r w:rsidRPr="007A786D">
      <w:rPr>
        <w:rFonts w:ascii="Arial" w:hAnsi="Arial" w:cs="Times New Roman"/>
        <w:b/>
        <w:sz w:val="18"/>
        <w:szCs w:val="24"/>
        <w:lang w:val="tr-TR" w:eastAsia="tr-TR" w:bidi="tr-TR"/>
      </w:rPr>
      <w:t>PURCHASE OF GENERAL CLEANING AND PERSONAL HYGIENE MATERIAL SET</w:t>
    </w:r>
  </w:p>
  <w:p w14:paraId="333D6C4B" w14:textId="22D57728" w:rsidR="00460DA6" w:rsidRPr="00460DA6" w:rsidRDefault="00460DA6" w:rsidP="00460DA6">
    <w:pPr>
      <w:widowControl/>
      <w:tabs>
        <w:tab w:val="center" w:pos="4680"/>
        <w:tab w:val="right" w:pos="9360"/>
      </w:tabs>
      <w:autoSpaceDE/>
      <w:autoSpaceDN/>
      <w:jc w:val="center"/>
      <w:rPr>
        <w:rFonts w:ascii="Times New Roman" w:eastAsia="Times New Roman" w:hAnsi="Times New Roman" w:cs="Times New Roman"/>
        <w:sz w:val="24"/>
        <w:szCs w:val="24"/>
      </w:rPr>
    </w:pPr>
    <w:r w:rsidRPr="00460DA6">
      <w:rPr>
        <w:rFonts w:ascii="Arial" w:hAnsi="Arial" w:cs="Times New Roman"/>
        <w:b/>
        <w:sz w:val="18"/>
        <w:szCs w:val="24"/>
        <w:lang w:val="tr-TR" w:eastAsia="tr-TR" w:bidi="tr-TR"/>
      </w:rPr>
      <w:t xml:space="preserve">EK </w:t>
    </w:r>
    <w:r>
      <w:rPr>
        <w:rFonts w:ascii="Arial" w:hAnsi="Arial" w:cs="Times New Roman"/>
        <w:b/>
        <w:sz w:val="18"/>
        <w:szCs w:val="24"/>
        <w:lang w:val="tr-TR" w:eastAsia="tr-TR" w:bidi="tr-TR"/>
      </w:rPr>
      <w:t>A</w:t>
    </w:r>
    <w:r w:rsidRPr="00460DA6">
      <w:rPr>
        <w:rFonts w:ascii="Arial" w:hAnsi="Arial" w:cs="Times New Roman"/>
        <w:b/>
        <w:sz w:val="18"/>
        <w:szCs w:val="24"/>
        <w:lang w:val="tr-TR" w:eastAsia="tr-TR" w:bidi="tr-TR"/>
      </w:rPr>
      <w:t xml:space="preserve">: </w:t>
    </w:r>
    <w:r>
      <w:rPr>
        <w:rFonts w:ascii="Arial" w:hAnsi="Arial" w:cs="Times New Roman"/>
        <w:b/>
        <w:sz w:val="18"/>
        <w:szCs w:val="24"/>
        <w:lang w:val="tr-TR" w:eastAsia="tr-TR" w:bidi="tr-TR"/>
      </w:rPr>
      <w:t>TEKNİK ŞARTNAME</w:t>
    </w:r>
    <w:r w:rsidRPr="00460DA6">
      <w:rPr>
        <w:rFonts w:ascii="Arial" w:hAnsi="Arial" w:cs="Times New Roman"/>
        <w:b/>
        <w:sz w:val="18"/>
        <w:szCs w:val="24"/>
        <w:lang w:val="tr-TR" w:eastAsia="tr-TR" w:bidi="tr-TR"/>
      </w:rPr>
      <w:t xml:space="preserve"> / T</w:t>
    </w:r>
    <w:r>
      <w:rPr>
        <w:rFonts w:ascii="Arial" w:hAnsi="Arial" w:cs="Times New Roman"/>
        <w:b/>
        <w:sz w:val="18"/>
        <w:szCs w:val="24"/>
        <w:lang w:val="tr-TR" w:eastAsia="tr-TR" w:bidi="tr-TR"/>
      </w:rPr>
      <w:t>ECHNICAL</w:t>
    </w:r>
    <w:r w:rsidRPr="00460DA6">
      <w:rPr>
        <w:rFonts w:ascii="Arial" w:hAnsi="Arial" w:cs="Times New Roman"/>
        <w:b/>
        <w:sz w:val="18"/>
        <w:szCs w:val="24"/>
        <w:lang w:val="tr-TR" w:eastAsia="tr-TR" w:bidi="tr-TR"/>
      </w:rPr>
      <w:t xml:space="preserve"> S</w:t>
    </w:r>
    <w:r>
      <w:rPr>
        <w:rFonts w:ascii="Arial" w:hAnsi="Arial" w:cs="Times New Roman"/>
        <w:b/>
        <w:sz w:val="18"/>
        <w:szCs w:val="24"/>
        <w:lang w:val="tr-TR" w:eastAsia="tr-TR" w:bidi="tr-TR"/>
      </w:rPr>
      <w:t>PECIFICATION</w:t>
    </w:r>
  </w:p>
  <w:p w14:paraId="1ED7F36E" w14:textId="77777777" w:rsidR="00460DA6" w:rsidRDefault="00460DA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98EF5" w14:textId="77777777" w:rsidR="00301B8B" w:rsidRDefault="00301B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1B"/>
    <w:rsid w:val="0004207A"/>
    <w:rsid w:val="000D4AEC"/>
    <w:rsid w:val="00102D7B"/>
    <w:rsid w:val="0013356D"/>
    <w:rsid w:val="001425A0"/>
    <w:rsid w:val="00173D20"/>
    <w:rsid w:val="0019595C"/>
    <w:rsid w:val="001B3275"/>
    <w:rsid w:val="001B5177"/>
    <w:rsid w:val="001C4CF5"/>
    <w:rsid w:val="00204FB3"/>
    <w:rsid w:val="00210D07"/>
    <w:rsid w:val="00224986"/>
    <w:rsid w:val="00256FE7"/>
    <w:rsid w:val="0027193F"/>
    <w:rsid w:val="00292A4B"/>
    <w:rsid w:val="002A1892"/>
    <w:rsid w:val="00301B8B"/>
    <w:rsid w:val="00320FCE"/>
    <w:rsid w:val="00381770"/>
    <w:rsid w:val="003A42BF"/>
    <w:rsid w:val="003E08C1"/>
    <w:rsid w:val="003E3980"/>
    <w:rsid w:val="00404773"/>
    <w:rsid w:val="00416257"/>
    <w:rsid w:val="00456C5D"/>
    <w:rsid w:val="00460DA6"/>
    <w:rsid w:val="004A6A2F"/>
    <w:rsid w:val="004B34E6"/>
    <w:rsid w:val="004F3157"/>
    <w:rsid w:val="004F5B1B"/>
    <w:rsid w:val="00500873"/>
    <w:rsid w:val="0053717E"/>
    <w:rsid w:val="00563B73"/>
    <w:rsid w:val="005C2AC5"/>
    <w:rsid w:val="005D11DF"/>
    <w:rsid w:val="005E153E"/>
    <w:rsid w:val="005F0546"/>
    <w:rsid w:val="00633647"/>
    <w:rsid w:val="00644E48"/>
    <w:rsid w:val="006659BF"/>
    <w:rsid w:val="006B1A22"/>
    <w:rsid w:val="007727C8"/>
    <w:rsid w:val="00787D0B"/>
    <w:rsid w:val="00796606"/>
    <w:rsid w:val="007A1155"/>
    <w:rsid w:val="007A786D"/>
    <w:rsid w:val="008079D9"/>
    <w:rsid w:val="00811E52"/>
    <w:rsid w:val="008465F9"/>
    <w:rsid w:val="008654B4"/>
    <w:rsid w:val="00881DAF"/>
    <w:rsid w:val="00882590"/>
    <w:rsid w:val="00894EF8"/>
    <w:rsid w:val="00901FD0"/>
    <w:rsid w:val="0097156D"/>
    <w:rsid w:val="00975825"/>
    <w:rsid w:val="009A1A9F"/>
    <w:rsid w:val="009B39B3"/>
    <w:rsid w:val="00A141F3"/>
    <w:rsid w:val="00A3540E"/>
    <w:rsid w:val="00AB5F33"/>
    <w:rsid w:val="00AF5154"/>
    <w:rsid w:val="00B002B4"/>
    <w:rsid w:val="00B130C7"/>
    <w:rsid w:val="00B20708"/>
    <w:rsid w:val="00B8328D"/>
    <w:rsid w:val="00B97517"/>
    <w:rsid w:val="00BE0661"/>
    <w:rsid w:val="00BF5DDD"/>
    <w:rsid w:val="00C0669A"/>
    <w:rsid w:val="00C57F02"/>
    <w:rsid w:val="00CA4813"/>
    <w:rsid w:val="00CE7F8A"/>
    <w:rsid w:val="00D45645"/>
    <w:rsid w:val="00D50AE1"/>
    <w:rsid w:val="00D57020"/>
    <w:rsid w:val="00D640D0"/>
    <w:rsid w:val="00D70A13"/>
    <w:rsid w:val="00DB35F2"/>
    <w:rsid w:val="00E81BCC"/>
    <w:rsid w:val="00E85A3B"/>
    <w:rsid w:val="00EA0EA4"/>
    <w:rsid w:val="00EC1DE1"/>
    <w:rsid w:val="00ED2D41"/>
    <w:rsid w:val="00EE7FD2"/>
    <w:rsid w:val="00F41397"/>
    <w:rsid w:val="00F93A48"/>
    <w:rsid w:val="00FC048C"/>
    <w:rsid w:val="00FE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1B9D7"/>
  <w15:docId w15:val="{EFB39224-B021-4F09-842D-6CA44E77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60D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60DA6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60DA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60DA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c7c21700e117123e088f53901f87e1e251077964d0d7074f3d0227867fbe9626.xlsx</vt:lpstr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c7c21700e117123e088f53901f87e1e251077964d0d7074f3d0227867fbe9626.xlsx</dc:title>
  <dc:creator>Work4</dc:creator>
  <cp:lastModifiedBy>Yağmur Uyanık</cp:lastModifiedBy>
  <cp:revision>69</cp:revision>
  <dcterms:created xsi:type="dcterms:W3CDTF">2023-10-24T10:11:00Z</dcterms:created>
  <dcterms:modified xsi:type="dcterms:W3CDTF">2024-05-07T10:32:00Z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2023-10-24T00:00:00Z</vt:filetime>
  </property>
</Properties>
</file>